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8F670B" w:rsidRDefault="006B4BD6" w:rsidP="006B4BD6">
      <w:pPr>
        <w:widowControl w:val="0"/>
        <w:jc w:val="center"/>
        <w:rPr>
          <w:b/>
          <w:bCs/>
          <w:sz w:val="26"/>
          <w:szCs w:val="26"/>
        </w:rPr>
      </w:pPr>
      <w:r w:rsidRPr="008F670B">
        <w:rPr>
          <w:b/>
          <w:sz w:val="26"/>
          <w:szCs w:val="26"/>
          <w:lang w:bidi="en-US"/>
        </w:rPr>
        <w:t>Notice of Essential Fact</w:t>
      </w:r>
    </w:p>
    <w:p w:rsidR="00E92A23" w:rsidRDefault="006B4BD6" w:rsidP="006B4BD6">
      <w:pPr>
        <w:widowControl w:val="0"/>
        <w:jc w:val="center"/>
        <w:rPr>
          <w:b/>
          <w:sz w:val="26"/>
          <w:szCs w:val="26"/>
          <w:lang w:bidi="en-US"/>
        </w:rPr>
      </w:pPr>
      <w:r w:rsidRPr="008F670B">
        <w:rPr>
          <w:b/>
          <w:sz w:val="26"/>
          <w:szCs w:val="26"/>
          <w:lang w:bidi="en-US"/>
        </w:rPr>
        <w:t>“Information on Certain Decisions Taken by the Board of Directors of the Issuer”</w:t>
      </w:r>
    </w:p>
    <w:p w:rsidR="006F1D60" w:rsidRPr="008F670B" w:rsidRDefault="006B4BD6" w:rsidP="006B4BD6">
      <w:pPr>
        <w:widowControl w:val="0"/>
        <w:jc w:val="center"/>
        <w:rPr>
          <w:b/>
          <w:bCs/>
          <w:sz w:val="26"/>
          <w:szCs w:val="26"/>
        </w:rPr>
      </w:pPr>
      <w:r w:rsidRPr="008F670B">
        <w:rPr>
          <w:b/>
          <w:sz w:val="26"/>
          <w:szCs w:val="26"/>
          <w:lang w:bidi="en-US"/>
        </w:rPr>
        <w:t>(Insider Information Disclosure)</w:t>
      </w:r>
    </w:p>
    <w:p w:rsidR="006B4BD6" w:rsidRPr="008F670B" w:rsidRDefault="006B4BD6" w:rsidP="004B16FF">
      <w:pPr>
        <w:widowControl w:val="0"/>
        <w:rPr>
          <w:b/>
          <w:sz w:val="28"/>
          <w:szCs w:val="28"/>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1987"/>
      </w:tblGrid>
      <w:tr w:rsidR="00137C8F" w:rsidRPr="008F670B" w:rsidTr="00EA3FF4">
        <w:trPr>
          <w:trHeight w:val="20"/>
          <w:jc w:val="center"/>
        </w:trPr>
        <w:tc>
          <w:tcPr>
            <w:tcW w:w="10346" w:type="dxa"/>
            <w:gridSpan w:val="3"/>
            <w:vAlign w:val="center"/>
          </w:tcPr>
          <w:p w:rsidR="00137C8F" w:rsidRPr="008F670B" w:rsidRDefault="00137C8F" w:rsidP="00CE08ED">
            <w:pPr>
              <w:widowControl w:val="0"/>
              <w:autoSpaceDE/>
              <w:autoSpaceDN/>
              <w:spacing w:after="60"/>
              <w:jc w:val="center"/>
              <w:rPr>
                <w:sz w:val="26"/>
                <w:szCs w:val="26"/>
              </w:rPr>
            </w:pPr>
            <w:r w:rsidRPr="008F670B">
              <w:rPr>
                <w:sz w:val="26"/>
                <w:szCs w:val="26"/>
                <w:lang w:bidi="en-US"/>
              </w:rPr>
              <w:t>1. General information</w:t>
            </w:r>
          </w:p>
        </w:tc>
      </w:tr>
      <w:tr w:rsidR="00137C8F" w:rsidRPr="008F670B" w:rsidTr="00EA3FF4">
        <w:trPr>
          <w:trHeight w:val="20"/>
          <w:jc w:val="center"/>
        </w:trPr>
        <w:tc>
          <w:tcPr>
            <w:tcW w:w="5240" w:type="dxa"/>
            <w:vAlign w:val="center"/>
          </w:tcPr>
          <w:p w:rsidR="00137C8F" w:rsidRPr="008F670B" w:rsidRDefault="00137C8F" w:rsidP="00CE08ED">
            <w:pPr>
              <w:widowControl w:val="0"/>
              <w:ind w:left="57"/>
              <w:rPr>
                <w:sz w:val="26"/>
                <w:szCs w:val="26"/>
              </w:rPr>
            </w:pPr>
            <w:r w:rsidRPr="008F670B">
              <w:rPr>
                <w:sz w:val="26"/>
                <w:szCs w:val="26"/>
                <w:lang w:bidi="en-US"/>
              </w:rPr>
              <w:t>1.1. Issuer's full business name</w:t>
            </w:r>
          </w:p>
        </w:tc>
        <w:tc>
          <w:tcPr>
            <w:tcW w:w="5106" w:type="dxa"/>
            <w:gridSpan w:val="2"/>
          </w:tcPr>
          <w:p w:rsidR="00137C8F" w:rsidRPr="008F670B" w:rsidRDefault="00137C8F" w:rsidP="00D53E09">
            <w:pPr>
              <w:widowControl w:val="0"/>
              <w:ind w:left="57"/>
              <w:rPr>
                <w:sz w:val="26"/>
                <w:szCs w:val="26"/>
              </w:rPr>
            </w:pPr>
            <w:r w:rsidRPr="008F670B">
              <w:rPr>
                <w:sz w:val="26"/>
                <w:szCs w:val="26"/>
                <w:lang w:bidi="en-US"/>
              </w:rPr>
              <w:t>Interregional Distribution Grid Company of North-West Public Joint Stock Company</w:t>
            </w:r>
          </w:p>
        </w:tc>
      </w:tr>
      <w:tr w:rsidR="00137C8F" w:rsidRPr="008F670B" w:rsidTr="00EA3FF4">
        <w:trPr>
          <w:trHeight w:val="20"/>
          <w:jc w:val="center"/>
        </w:trPr>
        <w:tc>
          <w:tcPr>
            <w:tcW w:w="5240" w:type="dxa"/>
            <w:vAlign w:val="center"/>
          </w:tcPr>
          <w:p w:rsidR="00137C8F" w:rsidRPr="008F670B" w:rsidRDefault="00137C8F" w:rsidP="00CE08ED">
            <w:pPr>
              <w:widowControl w:val="0"/>
              <w:ind w:left="57"/>
              <w:rPr>
                <w:sz w:val="26"/>
                <w:szCs w:val="26"/>
              </w:rPr>
            </w:pPr>
            <w:r w:rsidRPr="008F670B">
              <w:rPr>
                <w:sz w:val="26"/>
                <w:szCs w:val="26"/>
                <w:lang w:bidi="en-US"/>
              </w:rPr>
              <w:t>1.2. Issuer’s abbreviated business name</w:t>
            </w:r>
          </w:p>
        </w:tc>
        <w:tc>
          <w:tcPr>
            <w:tcW w:w="5106" w:type="dxa"/>
            <w:gridSpan w:val="2"/>
            <w:vAlign w:val="center"/>
          </w:tcPr>
          <w:p w:rsidR="00137C8F" w:rsidRPr="008F670B" w:rsidRDefault="00137C8F" w:rsidP="00CE08ED">
            <w:pPr>
              <w:widowControl w:val="0"/>
              <w:ind w:left="57"/>
              <w:rPr>
                <w:sz w:val="26"/>
                <w:szCs w:val="26"/>
              </w:rPr>
            </w:pPr>
            <w:r w:rsidRPr="008F670B">
              <w:rPr>
                <w:sz w:val="26"/>
                <w:szCs w:val="26"/>
                <w:lang w:bidi="en-US"/>
              </w:rPr>
              <w:t>IDGC of North-West, PJSC</w:t>
            </w:r>
          </w:p>
        </w:tc>
      </w:tr>
      <w:tr w:rsidR="00137C8F" w:rsidRPr="008F670B" w:rsidTr="00EA3FF4">
        <w:trPr>
          <w:trHeight w:val="20"/>
          <w:jc w:val="center"/>
        </w:trPr>
        <w:tc>
          <w:tcPr>
            <w:tcW w:w="5240" w:type="dxa"/>
            <w:vAlign w:val="center"/>
          </w:tcPr>
          <w:p w:rsidR="00137C8F" w:rsidRPr="008F670B" w:rsidRDefault="00137C8F" w:rsidP="00CE08ED">
            <w:pPr>
              <w:widowControl w:val="0"/>
              <w:ind w:left="57"/>
              <w:rPr>
                <w:sz w:val="26"/>
                <w:szCs w:val="26"/>
              </w:rPr>
            </w:pPr>
            <w:r w:rsidRPr="008F670B">
              <w:rPr>
                <w:sz w:val="26"/>
                <w:szCs w:val="26"/>
                <w:lang w:bidi="en-US"/>
              </w:rPr>
              <w:t>1.3. Issuer’s place of business</w:t>
            </w:r>
          </w:p>
        </w:tc>
        <w:tc>
          <w:tcPr>
            <w:tcW w:w="5106" w:type="dxa"/>
            <w:gridSpan w:val="2"/>
          </w:tcPr>
          <w:p w:rsidR="00E92A23" w:rsidRDefault="00DA715F" w:rsidP="00DA715F">
            <w:pPr>
              <w:widowControl w:val="0"/>
              <w:ind w:left="57" w:right="57"/>
              <w:rPr>
                <w:sz w:val="26"/>
                <w:szCs w:val="26"/>
                <w:lang w:bidi="en-US"/>
              </w:rPr>
            </w:pPr>
            <w:r w:rsidRPr="008F670B">
              <w:rPr>
                <w:sz w:val="26"/>
                <w:szCs w:val="26"/>
                <w:lang w:bidi="en-US"/>
              </w:rPr>
              <w:t>Saint Petersburg, Russia</w:t>
            </w:r>
          </w:p>
          <w:p w:rsidR="00137C8F" w:rsidRPr="008F670B" w:rsidRDefault="00DA715F" w:rsidP="00DC1F7B">
            <w:pPr>
              <w:widowControl w:val="0"/>
              <w:ind w:left="57"/>
              <w:rPr>
                <w:sz w:val="26"/>
                <w:szCs w:val="26"/>
              </w:rPr>
            </w:pPr>
            <w:r w:rsidRPr="008F670B">
              <w:rPr>
                <w:sz w:val="26"/>
                <w:szCs w:val="26"/>
                <w:lang w:bidi="en-US"/>
              </w:rPr>
              <w:t>Address of the Company: 196247, Russia, Saint Petersburg, 3 Konstitutsii Sq., Lit. А, Room 16H</w:t>
            </w:r>
          </w:p>
        </w:tc>
      </w:tr>
      <w:tr w:rsidR="00137C8F" w:rsidRPr="008F670B" w:rsidTr="00EA3FF4">
        <w:trPr>
          <w:trHeight w:val="20"/>
          <w:jc w:val="center"/>
        </w:trPr>
        <w:tc>
          <w:tcPr>
            <w:tcW w:w="5240" w:type="dxa"/>
          </w:tcPr>
          <w:p w:rsidR="00137C8F" w:rsidRPr="008F670B" w:rsidRDefault="00137C8F" w:rsidP="00CE08ED">
            <w:pPr>
              <w:widowControl w:val="0"/>
              <w:spacing w:before="40" w:after="40"/>
              <w:ind w:left="57"/>
              <w:rPr>
                <w:sz w:val="26"/>
                <w:szCs w:val="26"/>
              </w:rPr>
            </w:pPr>
            <w:r w:rsidRPr="008F670B">
              <w:rPr>
                <w:sz w:val="26"/>
                <w:szCs w:val="26"/>
                <w:lang w:bidi="en-US"/>
              </w:rPr>
              <w:t>1.4. Issuer’s OGRN (Primary State Registration Number)</w:t>
            </w:r>
          </w:p>
        </w:tc>
        <w:tc>
          <w:tcPr>
            <w:tcW w:w="5106" w:type="dxa"/>
            <w:gridSpan w:val="2"/>
          </w:tcPr>
          <w:p w:rsidR="00137C8F" w:rsidRPr="008F670B" w:rsidRDefault="00137C8F" w:rsidP="00CE08ED">
            <w:pPr>
              <w:widowControl w:val="0"/>
              <w:spacing w:before="40" w:after="40"/>
              <w:ind w:left="57"/>
              <w:rPr>
                <w:sz w:val="26"/>
                <w:szCs w:val="26"/>
              </w:rPr>
            </w:pPr>
            <w:r w:rsidRPr="008F670B">
              <w:rPr>
                <w:sz w:val="26"/>
                <w:szCs w:val="26"/>
                <w:lang w:bidi="en-US"/>
              </w:rPr>
              <w:t>1047855175785</w:t>
            </w:r>
          </w:p>
        </w:tc>
      </w:tr>
      <w:tr w:rsidR="00137C8F" w:rsidRPr="008F670B" w:rsidTr="00EA3FF4">
        <w:trPr>
          <w:trHeight w:val="20"/>
          <w:jc w:val="center"/>
        </w:trPr>
        <w:tc>
          <w:tcPr>
            <w:tcW w:w="5240" w:type="dxa"/>
          </w:tcPr>
          <w:p w:rsidR="00137C8F" w:rsidRPr="008F670B" w:rsidRDefault="00137C8F" w:rsidP="00CE08ED">
            <w:pPr>
              <w:widowControl w:val="0"/>
              <w:spacing w:before="40" w:after="40"/>
              <w:ind w:left="57"/>
              <w:rPr>
                <w:sz w:val="26"/>
                <w:szCs w:val="26"/>
              </w:rPr>
            </w:pPr>
            <w:r w:rsidRPr="008F670B">
              <w:rPr>
                <w:sz w:val="26"/>
                <w:szCs w:val="26"/>
                <w:lang w:bidi="en-US"/>
              </w:rPr>
              <w:t>1.5. Issuer’s INN (Taxpayer Identification Number)</w:t>
            </w:r>
          </w:p>
        </w:tc>
        <w:tc>
          <w:tcPr>
            <w:tcW w:w="5106" w:type="dxa"/>
            <w:gridSpan w:val="2"/>
          </w:tcPr>
          <w:p w:rsidR="00137C8F" w:rsidRPr="008F670B" w:rsidRDefault="00137C8F" w:rsidP="00CE08ED">
            <w:pPr>
              <w:widowControl w:val="0"/>
              <w:spacing w:before="40" w:after="40"/>
              <w:ind w:left="57"/>
              <w:rPr>
                <w:sz w:val="26"/>
                <w:szCs w:val="26"/>
              </w:rPr>
            </w:pPr>
            <w:r w:rsidRPr="008F670B">
              <w:rPr>
                <w:sz w:val="26"/>
                <w:szCs w:val="26"/>
                <w:lang w:bidi="en-US"/>
              </w:rPr>
              <w:t>7802312751</w:t>
            </w:r>
          </w:p>
        </w:tc>
      </w:tr>
      <w:tr w:rsidR="00137C8F" w:rsidRPr="008F670B" w:rsidTr="00EA3FF4">
        <w:trPr>
          <w:trHeight w:val="644"/>
          <w:jc w:val="center"/>
        </w:trPr>
        <w:tc>
          <w:tcPr>
            <w:tcW w:w="5240" w:type="dxa"/>
          </w:tcPr>
          <w:p w:rsidR="00137C8F" w:rsidRPr="008F670B" w:rsidRDefault="00137C8F" w:rsidP="00CE08ED">
            <w:pPr>
              <w:widowControl w:val="0"/>
              <w:ind w:left="57"/>
              <w:rPr>
                <w:sz w:val="26"/>
                <w:szCs w:val="26"/>
              </w:rPr>
            </w:pPr>
            <w:r w:rsidRPr="008F670B">
              <w:rPr>
                <w:sz w:val="26"/>
                <w:szCs w:val="26"/>
                <w:lang w:bidi="en-US"/>
              </w:rPr>
              <w:t>1.6. Issuer’s unique code assigned by the registration body</w:t>
            </w:r>
          </w:p>
        </w:tc>
        <w:tc>
          <w:tcPr>
            <w:tcW w:w="5106" w:type="dxa"/>
            <w:gridSpan w:val="2"/>
            <w:vAlign w:val="center"/>
          </w:tcPr>
          <w:p w:rsidR="00137C8F" w:rsidRPr="008F670B" w:rsidRDefault="00137C8F" w:rsidP="00CE08ED">
            <w:pPr>
              <w:widowControl w:val="0"/>
              <w:ind w:left="57"/>
              <w:rPr>
                <w:sz w:val="26"/>
                <w:szCs w:val="26"/>
              </w:rPr>
            </w:pPr>
            <w:r w:rsidRPr="008F670B">
              <w:rPr>
                <w:sz w:val="26"/>
                <w:szCs w:val="26"/>
                <w:lang w:bidi="en-US"/>
              </w:rPr>
              <w:t>03347-D</w:t>
            </w:r>
          </w:p>
        </w:tc>
      </w:tr>
      <w:tr w:rsidR="00137C8F" w:rsidRPr="008F670B" w:rsidTr="00EA3FF4">
        <w:trPr>
          <w:trHeight w:val="20"/>
          <w:jc w:val="center"/>
        </w:trPr>
        <w:tc>
          <w:tcPr>
            <w:tcW w:w="5240" w:type="dxa"/>
          </w:tcPr>
          <w:p w:rsidR="00D53E09" w:rsidRPr="008F670B" w:rsidRDefault="00137C8F" w:rsidP="00BA75E7">
            <w:pPr>
              <w:widowControl w:val="0"/>
              <w:ind w:left="57"/>
              <w:rPr>
                <w:sz w:val="26"/>
                <w:szCs w:val="26"/>
              </w:rPr>
            </w:pPr>
            <w:r w:rsidRPr="008F670B">
              <w:rPr>
                <w:sz w:val="26"/>
                <w:szCs w:val="26"/>
                <w:lang w:bidi="en-US"/>
              </w:rPr>
              <w:t>1.7. Web page address used by the Issuer for information disclosure</w:t>
            </w:r>
          </w:p>
        </w:tc>
        <w:tc>
          <w:tcPr>
            <w:tcW w:w="5106" w:type="dxa"/>
            <w:gridSpan w:val="2"/>
          </w:tcPr>
          <w:p w:rsidR="00E92A23" w:rsidRDefault="00321465" w:rsidP="006907BF">
            <w:pPr>
              <w:widowControl w:val="0"/>
              <w:ind w:left="57"/>
              <w:rPr>
                <w:sz w:val="26"/>
                <w:szCs w:val="26"/>
                <w:lang w:bidi="en-US"/>
              </w:rPr>
            </w:pPr>
            <w:hyperlink r:id="rId9" w:history="1">
              <w:r w:rsidR="002A13FC" w:rsidRPr="008F670B">
                <w:rPr>
                  <w:rStyle w:val="ac"/>
                  <w:sz w:val="26"/>
                  <w:szCs w:val="26"/>
                  <w:lang w:bidi="en-US"/>
                </w:rPr>
                <w:t>http://www.disclosure.ru/issuer/7802312751</w:t>
              </w:r>
            </w:hyperlink>
          </w:p>
          <w:p w:rsidR="00137C8F" w:rsidRPr="008F670B" w:rsidRDefault="00321465" w:rsidP="006907BF">
            <w:pPr>
              <w:widowControl w:val="0"/>
              <w:ind w:left="57"/>
              <w:rPr>
                <w:sz w:val="26"/>
                <w:szCs w:val="26"/>
              </w:rPr>
            </w:pPr>
            <w:hyperlink r:id="rId10" w:history="1">
              <w:r w:rsidR="00057715" w:rsidRPr="008F670B">
                <w:rPr>
                  <w:rStyle w:val="ac"/>
                  <w:sz w:val="26"/>
                  <w:szCs w:val="26"/>
                  <w:lang w:bidi="en-US"/>
                </w:rPr>
                <w:t>http://www.mrsksevzap.ru</w:t>
              </w:r>
            </w:hyperlink>
          </w:p>
          <w:p w:rsidR="00057715" w:rsidRPr="008F670B" w:rsidRDefault="00057715" w:rsidP="006907BF">
            <w:pPr>
              <w:widowControl w:val="0"/>
              <w:ind w:left="57"/>
              <w:rPr>
                <w:sz w:val="26"/>
                <w:szCs w:val="26"/>
              </w:rPr>
            </w:pPr>
          </w:p>
        </w:tc>
      </w:tr>
      <w:tr w:rsidR="00D02937" w:rsidRPr="008F670B" w:rsidTr="00EA3FF4">
        <w:trPr>
          <w:trHeight w:val="20"/>
          <w:jc w:val="center"/>
        </w:trPr>
        <w:tc>
          <w:tcPr>
            <w:tcW w:w="5240" w:type="dxa"/>
          </w:tcPr>
          <w:p w:rsidR="00D02937" w:rsidRPr="008F670B" w:rsidRDefault="00FC42D6" w:rsidP="00BA75E7">
            <w:pPr>
              <w:widowControl w:val="0"/>
              <w:ind w:left="57"/>
              <w:rPr>
                <w:sz w:val="26"/>
                <w:szCs w:val="26"/>
              </w:rPr>
            </w:pPr>
            <w:r w:rsidRPr="008F670B">
              <w:rPr>
                <w:sz w:val="26"/>
                <w:szCs w:val="26"/>
                <w:lang w:bidi="en-US"/>
              </w:rPr>
              <w:t>1.8. Date of occurrence of the event (essential fact)</w:t>
            </w:r>
            <w:r w:rsidR="00E92A23">
              <w:rPr>
                <w:sz w:val="26"/>
                <w:szCs w:val="26"/>
                <w:lang w:bidi="en-US"/>
              </w:rPr>
              <w:t xml:space="preserve"> </w:t>
            </w:r>
            <w:r w:rsidRPr="008F670B">
              <w:rPr>
                <w:sz w:val="26"/>
                <w:szCs w:val="26"/>
                <w:lang w:bidi="en-US"/>
              </w:rPr>
              <w:t xml:space="preserve">about which the notice is drawn up (if applicable) </w:t>
            </w:r>
          </w:p>
        </w:tc>
        <w:tc>
          <w:tcPr>
            <w:tcW w:w="5106" w:type="dxa"/>
            <w:gridSpan w:val="2"/>
          </w:tcPr>
          <w:p w:rsidR="00D02937" w:rsidRPr="008F670B" w:rsidRDefault="00505E41" w:rsidP="00F80826">
            <w:pPr>
              <w:widowControl w:val="0"/>
              <w:ind w:left="57"/>
              <w:rPr>
                <w:b/>
                <w:sz w:val="26"/>
                <w:szCs w:val="26"/>
              </w:rPr>
            </w:pPr>
            <w:r w:rsidRPr="008F670B">
              <w:rPr>
                <w:b/>
                <w:sz w:val="26"/>
                <w:szCs w:val="26"/>
                <w:lang w:bidi="en-US"/>
              </w:rPr>
              <w:t>26.09.2019</w:t>
            </w:r>
          </w:p>
        </w:tc>
      </w:tr>
      <w:tr w:rsidR="00137C8F" w:rsidRPr="008F670B"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8F670B" w:rsidRDefault="00137C8F" w:rsidP="00CE08ED">
            <w:pPr>
              <w:widowControl w:val="0"/>
              <w:autoSpaceDE/>
              <w:autoSpaceDN/>
              <w:spacing w:after="60"/>
              <w:jc w:val="center"/>
              <w:rPr>
                <w:sz w:val="26"/>
                <w:szCs w:val="26"/>
              </w:rPr>
            </w:pPr>
            <w:r w:rsidRPr="008F670B">
              <w:rPr>
                <w:sz w:val="26"/>
                <w:szCs w:val="26"/>
                <w:lang w:bidi="en-US"/>
              </w:rPr>
              <w:t>2. Content of the Notice</w:t>
            </w:r>
          </w:p>
        </w:tc>
      </w:tr>
      <w:tr w:rsidR="00137C8F" w:rsidRPr="008F670B"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E92A23" w:rsidRDefault="008039D0" w:rsidP="00D27853">
            <w:pPr>
              <w:widowControl w:val="0"/>
              <w:autoSpaceDE/>
              <w:autoSpaceDN/>
              <w:ind w:left="112" w:right="252"/>
              <w:contextualSpacing/>
              <w:jc w:val="both"/>
              <w:rPr>
                <w:sz w:val="26"/>
                <w:szCs w:val="26"/>
                <w:lang w:bidi="en-US"/>
              </w:rPr>
            </w:pPr>
            <w:r w:rsidRPr="008F670B">
              <w:rPr>
                <w:sz w:val="26"/>
                <w:szCs w:val="26"/>
                <w:lang w:bidi="en-US"/>
              </w:rPr>
              <w:t>2.1. Quorum of the session of the Board of Directors of the Issuer and the results of decision-making voting:</w:t>
            </w:r>
          </w:p>
          <w:p w:rsidR="00C271B6" w:rsidRPr="008F670B" w:rsidRDefault="00424501" w:rsidP="00E87936">
            <w:pPr>
              <w:widowControl w:val="0"/>
              <w:autoSpaceDE/>
              <w:autoSpaceDN/>
              <w:ind w:left="112" w:right="252"/>
              <w:contextualSpacing/>
              <w:jc w:val="both"/>
              <w:rPr>
                <w:sz w:val="26"/>
                <w:szCs w:val="26"/>
              </w:rPr>
            </w:pPr>
            <w:r w:rsidRPr="008F670B">
              <w:rPr>
                <w:sz w:val="26"/>
                <w:szCs w:val="26"/>
                <w:lang w:bidi="en-US"/>
              </w:rPr>
              <w:t>The quorum of the meeting of the Board of Directors: 11 out of the 11 members of the Board of Directors participated in the meeting, the required quorum was present.</w:t>
            </w:r>
          </w:p>
          <w:p w:rsidR="002F53F6" w:rsidRPr="008F670B" w:rsidRDefault="002F53F6" w:rsidP="00E87936">
            <w:pPr>
              <w:widowControl w:val="0"/>
              <w:adjustRightInd w:val="0"/>
              <w:ind w:left="112" w:right="57"/>
              <w:contextualSpacing/>
              <w:outlineLvl w:val="2"/>
              <w:rPr>
                <w:sz w:val="26"/>
                <w:szCs w:val="26"/>
              </w:rPr>
            </w:pPr>
          </w:p>
          <w:p w:rsidR="008942EE" w:rsidRPr="008F670B" w:rsidRDefault="008942EE" w:rsidP="00E87936">
            <w:pPr>
              <w:widowControl w:val="0"/>
              <w:adjustRightInd w:val="0"/>
              <w:ind w:left="112" w:right="57"/>
              <w:contextualSpacing/>
              <w:outlineLvl w:val="2"/>
              <w:rPr>
                <w:sz w:val="26"/>
                <w:szCs w:val="26"/>
              </w:rPr>
            </w:pPr>
            <w:r w:rsidRPr="008F670B">
              <w:rPr>
                <w:sz w:val="26"/>
                <w:szCs w:val="26"/>
                <w:lang w:bidi="en-US"/>
              </w:rPr>
              <w:t>Results of voting on the issues:</w:t>
            </w:r>
          </w:p>
          <w:p w:rsidR="008039D0" w:rsidRPr="008F670B" w:rsidRDefault="008942EE" w:rsidP="008039D0">
            <w:pPr>
              <w:ind w:left="112"/>
              <w:contextualSpacing/>
              <w:jc w:val="both"/>
              <w:rPr>
                <w:color w:val="000000"/>
                <w:sz w:val="26"/>
                <w:szCs w:val="26"/>
              </w:rPr>
            </w:pPr>
            <w:r w:rsidRPr="008F670B">
              <w:rPr>
                <w:b/>
                <w:sz w:val="26"/>
                <w:szCs w:val="26"/>
                <w:lang w:bidi="en-US"/>
              </w:rPr>
              <w:t xml:space="preserve">Issue No. 1: FOR </w:t>
            </w:r>
            <w:r w:rsidRPr="008F670B">
              <w:rPr>
                <w:sz w:val="26"/>
                <w:szCs w:val="26"/>
                <w:lang w:bidi="en-US"/>
              </w:rPr>
              <w:t>– 10, AGAINST – 0, ABSTAINED – 1.</w:t>
            </w:r>
          </w:p>
          <w:p w:rsidR="008E5E88" w:rsidRPr="008F670B" w:rsidRDefault="008039D0" w:rsidP="008E5E88">
            <w:pPr>
              <w:ind w:left="112"/>
              <w:contextualSpacing/>
              <w:jc w:val="both"/>
              <w:rPr>
                <w:color w:val="000000"/>
                <w:sz w:val="26"/>
                <w:szCs w:val="26"/>
              </w:rPr>
            </w:pPr>
            <w:r w:rsidRPr="008F670B">
              <w:rPr>
                <w:b/>
                <w:sz w:val="26"/>
                <w:szCs w:val="26"/>
                <w:lang w:bidi="en-US"/>
              </w:rPr>
              <w:t xml:space="preserve">Issue No. 2: FOR </w:t>
            </w:r>
            <w:r w:rsidRPr="008F670B">
              <w:rPr>
                <w:sz w:val="26"/>
                <w:szCs w:val="26"/>
                <w:lang w:bidi="en-US"/>
              </w:rPr>
              <w:t>– 10, AGAINST – 0, ABSTAINED – 1.</w:t>
            </w:r>
          </w:p>
          <w:p w:rsidR="0012399D" w:rsidRPr="008F670B" w:rsidRDefault="008E5E88" w:rsidP="008E5E88">
            <w:pPr>
              <w:ind w:left="112"/>
              <w:contextualSpacing/>
              <w:jc w:val="both"/>
              <w:rPr>
                <w:b/>
                <w:color w:val="000000"/>
                <w:sz w:val="26"/>
                <w:szCs w:val="26"/>
              </w:rPr>
            </w:pPr>
            <w:r w:rsidRPr="008F670B">
              <w:rPr>
                <w:b/>
                <w:sz w:val="26"/>
                <w:szCs w:val="26"/>
                <w:lang w:bidi="en-US"/>
              </w:rPr>
              <w:t>Issue No. 3:</w:t>
            </w:r>
          </w:p>
          <w:p w:rsidR="0012399D" w:rsidRPr="008F670B" w:rsidRDefault="0012399D" w:rsidP="0012399D">
            <w:pPr>
              <w:ind w:left="112"/>
              <w:contextualSpacing/>
              <w:jc w:val="both"/>
              <w:rPr>
                <w:color w:val="000000"/>
                <w:sz w:val="26"/>
                <w:szCs w:val="26"/>
              </w:rPr>
            </w:pPr>
            <w:r w:rsidRPr="008F670B">
              <w:rPr>
                <w:sz w:val="26"/>
                <w:szCs w:val="26"/>
                <w:lang w:bidi="en-US"/>
              </w:rPr>
              <w:t xml:space="preserve">Item </w:t>
            </w:r>
            <w:r w:rsidR="00A36983">
              <w:rPr>
                <w:sz w:val="26"/>
                <w:szCs w:val="26"/>
                <w:lang w:bidi="en-US"/>
              </w:rPr>
              <w:t>No. </w:t>
            </w:r>
            <w:r w:rsidRPr="008F670B">
              <w:rPr>
                <w:sz w:val="26"/>
                <w:szCs w:val="26"/>
                <w:lang w:bidi="en-US"/>
              </w:rPr>
              <w:t>1:</w:t>
            </w:r>
            <w:r w:rsidRPr="008F670B">
              <w:rPr>
                <w:b/>
                <w:sz w:val="26"/>
                <w:szCs w:val="26"/>
                <w:lang w:bidi="en-US"/>
              </w:rPr>
              <w:t xml:space="preserve"> </w:t>
            </w:r>
            <w:r w:rsidRPr="008F670B">
              <w:rPr>
                <w:sz w:val="26"/>
                <w:szCs w:val="26"/>
                <w:lang w:bidi="en-US"/>
              </w:rPr>
              <w:t>FOR – 11, AGAINST – 0, ABSTAINED – 0;</w:t>
            </w:r>
          </w:p>
          <w:p w:rsidR="0012399D" w:rsidRPr="008F670B" w:rsidRDefault="00E806CA" w:rsidP="00E806CA">
            <w:pPr>
              <w:ind w:left="112"/>
              <w:contextualSpacing/>
              <w:jc w:val="both"/>
              <w:rPr>
                <w:color w:val="000000"/>
                <w:sz w:val="26"/>
                <w:szCs w:val="26"/>
              </w:rPr>
            </w:pPr>
            <w:r w:rsidRPr="008F670B">
              <w:rPr>
                <w:sz w:val="26"/>
                <w:szCs w:val="26"/>
                <w:lang w:bidi="en-US"/>
              </w:rPr>
              <w:t>sub-item No. 2.1 of item No. 2: FOR – 11, AGAINST – 0, ABSTAINED – 0;</w:t>
            </w:r>
          </w:p>
          <w:p w:rsidR="00E806CA" w:rsidRPr="008F670B" w:rsidRDefault="00E806CA" w:rsidP="00E806CA">
            <w:pPr>
              <w:ind w:left="112"/>
              <w:contextualSpacing/>
              <w:jc w:val="both"/>
              <w:rPr>
                <w:color w:val="000000"/>
                <w:sz w:val="26"/>
                <w:szCs w:val="26"/>
              </w:rPr>
            </w:pPr>
            <w:r w:rsidRPr="008F670B">
              <w:rPr>
                <w:sz w:val="26"/>
                <w:szCs w:val="26"/>
                <w:lang w:bidi="en-US"/>
              </w:rPr>
              <w:t>sub-item No. 2.2 of item No. 2: FOR – 10, AGAINST – 0, ABSTAINED – 1.</w:t>
            </w:r>
          </w:p>
          <w:p w:rsidR="00301DB8" w:rsidRPr="008F670B" w:rsidRDefault="00301DB8" w:rsidP="00301DB8">
            <w:pPr>
              <w:ind w:left="112"/>
              <w:contextualSpacing/>
              <w:jc w:val="both"/>
              <w:rPr>
                <w:color w:val="000000"/>
                <w:sz w:val="26"/>
                <w:szCs w:val="26"/>
              </w:rPr>
            </w:pPr>
            <w:r w:rsidRPr="008F670B">
              <w:rPr>
                <w:b/>
                <w:sz w:val="26"/>
                <w:szCs w:val="26"/>
                <w:lang w:bidi="en-US"/>
              </w:rPr>
              <w:t xml:space="preserve">Issue No. 4: FOR </w:t>
            </w:r>
            <w:r w:rsidRPr="008F670B">
              <w:rPr>
                <w:i/>
                <w:sz w:val="26"/>
                <w:szCs w:val="26"/>
                <w:lang w:bidi="en-US"/>
              </w:rPr>
              <w:t>–</w:t>
            </w:r>
            <w:r w:rsidRPr="008F670B">
              <w:rPr>
                <w:sz w:val="26"/>
                <w:szCs w:val="26"/>
                <w:lang w:bidi="en-US"/>
              </w:rPr>
              <w:t xml:space="preserve"> 8, AGAINST – 0, ABSTAINED – 3.</w:t>
            </w:r>
          </w:p>
          <w:p w:rsidR="00301DB8" w:rsidRPr="008F670B" w:rsidRDefault="00301DB8" w:rsidP="00301DB8">
            <w:pPr>
              <w:ind w:left="112"/>
              <w:contextualSpacing/>
              <w:jc w:val="both"/>
              <w:rPr>
                <w:color w:val="000000"/>
                <w:sz w:val="26"/>
                <w:szCs w:val="26"/>
              </w:rPr>
            </w:pPr>
            <w:r w:rsidRPr="008F670B">
              <w:rPr>
                <w:b/>
                <w:sz w:val="26"/>
                <w:szCs w:val="26"/>
                <w:lang w:bidi="en-US"/>
              </w:rPr>
              <w:t xml:space="preserve">Issue No. 5: FOR </w:t>
            </w:r>
            <w:r w:rsidRPr="008F670B">
              <w:rPr>
                <w:sz w:val="26"/>
                <w:szCs w:val="26"/>
                <w:lang w:bidi="en-US"/>
              </w:rPr>
              <w:t>– 10, AGAINST – 0, ABSTAINED – 1.</w:t>
            </w:r>
          </w:p>
          <w:p w:rsidR="00301DB8" w:rsidRPr="008F670B" w:rsidRDefault="00301DB8" w:rsidP="00301DB8">
            <w:pPr>
              <w:ind w:left="112"/>
              <w:contextualSpacing/>
              <w:jc w:val="both"/>
              <w:rPr>
                <w:color w:val="000000"/>
                <w:sz w:val="26"/>
                <w:szCs w:val="26"/>
              </w:rPr>
            </w:pPr>
            <w:r w:rsidRPr="008F670B">
              <w:rPr>
                <w:b/>
                <w:sz w:val="26"/>
                <w:szCs w:val="26"/>
                <w:lang w:bidi="en-US"/>
              </w:rPr>
              <w:t xml:space="preserve">Issue No. 6: FOR </w:t>
            </w:r>
            <w:r w:rsidRPr="008F670B">
              <w:rPr>
                <w:sz w:val="26"/>
                <w:szCs w:val="26"/>
                <w:lang w:bidi="en-US"/>
              </w:rPr>
              <w:t>– 7, AGAINST – 3, ABSTAINED – 1.</w:t>
            </w:r>
          </w:p>
          <w:p w:rsidR="00301DB8" w:rsidRPr="008F670B" w:rsidRDefault="00301DB8" w:rsidP="00301DB8">
            <w:pPr>
              <w:ind w:left="112"/>
              <w:contextualSpacing/>
              <w:jc w:val="both"/>
              <w:rPr>
                <w:color w:val="000000"/>
                <w:sz w:val="26"/>
                <w:szCs w:val="26"/>
              </w:rPr>
            </w:pPr>
            <w:r w:rsidRPr="008F670B">
              <w:rPr>
                <w:b/>
                <w:sz w:val="26"/>
                <w:szCs w:val="26"/>
                <w:lang w:bidi="en-US"/>
              </w:rPr>
              <w:t>Issue No. 7: FOR – 10, AGAINST – 0, ABSTAINED – 1.</w:t>
            </w:r>
          </w:p>
          <w:p w:rsidR="008039D0" w:rsidRPr="008F670B" w:rsidRDefault="008039D0" w:rsidP="008039D0">
            <w:pPr>
              <w:ind w:left="112"/>
              <w:contextualSpacing/>
              <w:jc w:val="both"/>
              <w:rPr>
                <w:color w:val="000000"/>
                <w:sz w:val="26"/>
                <w:szCs w:val="26"/>
              </w:rPr>
            </w:pPr>
          </w:p>
          <w:p w:rsidR="00F80826" w:rsidRPr="008F670B" w:rsidRDefault="00424501" w:rsidP="002F53F6">
            <w:pPr>
              <w:widowControl w:val="0"/>
              <w:autoSpaceDE/>
              <w:autoSpaceDN/>
              <w:ind w:left="112" w:right="252"/>
              <w:contextualSpacing/>
              <w:jc w:val="both"/>
              <w:rPr>
                <w:sz w:val="26"/>
                <w:szCs w:val="26"/>
              </w:rPr>
            </w:pPr>
            <w:r w:rsidRPr="008F670B">
              <w:rPr>
                <w:sz w:val="26"/>
                <w:szCs w:val="26"/>
                <w:lang w:bidi="en-US"/>
              </w:rPr>
              <w:t>2.2. Contents of resolutions approved by the Board of Directors of the Issuer:</w:t>
            </w:r>
          </w:p>
          <w:p w:rsidR="002F53F6" w:rsidRPr="008F670B" w:rsidRDefault="002F53F6" w:rsidP="002F53F6">
            <w:pPr>
              <w:widowControl w:val="0"/>
              <w:autoSpaceDE/>
              <w:autoSpaceDN/>
              <w:ind w:left="112" w:right="252"/>
              <w:contextualSpacing/>
              <w:jc w:val="both"/>
              <w:rPr>
                <w:sz w:val="26"/>
                <w:szCs w:val="26"/>
              </w:rPr>
            </w:pPr>
          </w:p>
          <w:p w:rsidR="00E23891" w:rsidRPr="008F670B" w:rsidRDefault="00424501" w:rsidP="004C5DAE">
            <w:pPr>
              <w:widowControl w:val="0"/>
              <w:autoSpaceDE/>
              <w:autoSpaceDN/>
              <w:ind w:left="112" w:right="57"/>
              <w:contextualSpacing/>
              <w:jc w:val="both"/>
              <w:rPr>
                <w:b/>
                <w:bCs/>
                <w:sz w:val="26"/>
                <w:szCs w:val="26"/>
              </w:rPr>
            </w:pPr>
            <w:r w:rsidRPr="008F670B">
              <w:rPr>
                <w:b/>
                <w:sz w:val="26"/>
                <w:szCs w:val="26"/>
                <w:lang w:bidi="en-US"/>
              </w:rPr>
              <w:t>ISSUE No. 1: On approval of the report on execution of Business Plans of IDGC o</w:t>
            </w:r>
            <w:r w:rsidR="00A36983">
              <w:rPr>
                <w:b/>
                <w:sz w:val="26"/>
                <w:szCs w:val="26"/>
                <w:lang w:bidi="en-US"/>
              </w:rPr>
              <w:t>f North-West, PJSC Group for Q1 </w:t>
            </w:r>
            <w:r w:rsidRPr="008F670B">
              <w:rPr>
                <w:b/>
                <w:sz w:val="26"/>
                <w:szCs w:val="26"/>
                <w:lang w:bidi="en-US"/>
              </w:rPr>
              <w:t>2019 (aggregated based on RAS principles and consolidated based on IFRS principles).</w:t>
            </w:r>
          </w:p>
          <w:p w:rsidR="00505E41" w:rsidRPr="008F670B" w:rsidRDefault="00505E41" w:rsidP="00505E41">
            <w:pPr>
              <w:widowControl w:val="0"/>
              <w:tabs>
                <w:tab w:val="left" w:pos="993"/>
              </w:tabs>
              <w:ind w:firstLine="709"/>
              <w:jc w:val="both"/>
              <w:rPr>
                <w:bCs/>
                <w:sz w:val="26"/>
                <w:szCs w:val="26"/>
                <w:lang w:eastAsia="x-none"/>
              </w:rPr>
            </w:pPr>
            <w:r w:rsidRPr="008F670B">
              <w:rPr>
                <w:sz w:val="26"/>
                <w:szCs w:val="26"/>
                <w:lang w:bidi="en-US"/>
              </w:rPr>
              <w:t>Take under advisement the report on implementation of the Business Plan (aggregated based on RAS principles and consolidated based on IFRS principles) of IDGC o</w:t>
            </w:r>
            <w:r w:rsidR="00A36983">
              <w:rPr>
                <w:sz w:val="26"/>
                <w:szCs w:val="26"/>
                <w:lang w:bidi="en-US"/>
              </w:rPr>
              <w:t>f North-West, PJSC Group for Q1 </w:t>
            </w:r>
            <w:r w:rsidRPr="008F670B">
              <w:rPr>
                <w:sz w:val="26"/>
                <w:szCs w:val="26"/>
                <w:lang w:bidi="en-US"/>
              </w:rPr>
              <w:t>2019 in accordance with Appendices No</w:t>
            </w:r>
            <w:r w:rsidR="00A36983">
              <w:rPr>
                <w:sz w:val="26"/>
                <w:szCs w:val="26"/>
                <w:lang w:bidi="en-US"/>
              </w:rPr>
              <w:t>s</w:t>
            </w:r>
            <w:r w:rsidRPr="008F670B">
              <w:rPr>
                <w:sz w:val="26"/>
                <w:szCs w:val="26"/>
                <w:lang w:bidi="en-US"/>
              </w:rPr>
              <w:t>. 1-2 to this decision of the Board of Directors of the Company.</w:t>
            </w:r>
          </w:p>
          <w:p w:rsidR="009D1353" w:rsidRPr="008F670B" w:rsidRDefault="00424501" w:rsidP="007A2344">
            <w:pPr>
              <w:widowControl w:val="0"/>
              <w:autoSpaceDE/>
              <w:autoSpaceDN/>
              <w:ind w:left="112" w:right="57" w:firstLine="567"/>
              <w:contextualSpacing/>
              <w:jc w:val="both"/>
              <w:rPr>
                <w:b/>
                <w:sz w:val="26"/>
                <w:szCs w:val="26"/>
              </w:rPr>
            </w:pPr>
            <w:r w:rsidRPr="008F670B">
              <w:rPr>
                <w:b/>
                <w:sz w:val="26"/>
                <w:szCs w:val="26"/>
                <w:lang w:bidi="en-US"/>
              </w:rPr>
              <w:t>Decision taken.</w:t>
            </w:r>
          </w:p>
          <w:p w:rsidR="00505E41" w:rsidRPr="008F670B" w:rsidRDefault="00505E41" w:rsidP="00505E41">
            <w:pPr>
              <w:tabs>
                <w:tab w:val="left" w:pos="993"/>
                <w:tab w:val="left" w:pos="1134"/>
              </w:tabs>
              <w:autoSpaceDE/>
              <w:autoSpaceDN/>
              <w:ind w:left="43" w:right="182" w:firstLine="666"/>
              <w:rPr>
                <w:b/>
                <w:bCs/>
                <w:color w:val="000000"/>
                <w:sz w:val="26"/>
                <w:szCs w:val="26"/>
              </w:rPr>
            </w:pPr>
            <w:r w:rsidRPr="008F670B">
              <w:rPr>
                <w:b/>
                <w:sz w:val="26"/>
                <w:szCs w:val="26"/>
                <w:lang w:bidi="en-US"/>
              </w:rPr>
              <w:lastRenderedPageBreak/>
              <w:t>ISSUE No. 2: On approval of the report on the achievement of key performance indicators (KPI) by the General</w:t>
            </w:r>
            <w:r w:rsidR="00A36983">
              <w:rPr>
                <w:b/>
                <w:sz w:val="26"/>
                <w:szCs w:val="26"/>
                <w:lang w:bidi="en-US"/>
              </w:rPr>
              <w:t xml:space="preserve"> Director of the Company for Q4 </w:t>
            </w:r>
            <w:r w:rsidRPr="008F670B">
              <w:rPr>
                <w:b/>
                <w:sz w:val="26"/>
                <w:szCs w:val="26"/>
                <w:lang w:bidi="en-US"/>
              </w:rPr>
              <w:t>2018.</w:t>
            </w:r>
          </w:p>
          <w:p w:rsidR="00505E41" w:rsidRPr="00505E41" w:rsidRDefault="00505E41" w:rsidP="00505E41">
            <w:pPr>
              <w:widowControl w:val="0"/>
              <w:tabs>
                <w:tab w:val="left" w:pos="469"/>
                <w:tab w:val="left" w:pos="993"/>
              </w:tabs>
              <w:autoSpaceDE/>
              <w:autoSpaceDN/>
              <w:ind w:left="43" w:right="182" w:firstLine="666"/>
              <w:jc w:val="both"/>
              <w:rPr>
                <w:color w:val="000000"/>
                <w:sz w:val="26"/>
                <w:szCs w:val="26"/>
              </w:rPr>
            </w:pPr>
            <w:r w:rsidRPr="00505E41">
              <w:rPr>
                <w:sz w:val="26"/>
                <w:szCs w:val="26"/>
                <w:lang w:bidi="en-US"/>
              </w:rPr>
              <w:t>Approve the report on achievement of the target Key Performance Indicators (KPIs) by the Genera</w:t>
            </w:r>
            <w:r w:rsidR="00A36983">
              <w:rPr>
                <w:sz w:val="26"/>
                <w:szCs w:val="26"/>
                <w:lang w:bidi="en-US"/>
              </w:rPr>
              <w:t>l Director of the Company in Q4 </w:t>
            </w:r>
            <w:r w:rsidRPr="00505E41">
              <w:rPr>
                <w:sz w:val="26"/>
                <w:szCs w:val="26"/>
                <w:lang w:bidi="en-US"/>
              </w:rPr>
              <w:t>2018 in accordance</w:t>
            </w:r>
            <w:r w:rsidR="00FC4F01" w:rsidRPr="00FC4F01">
              <w:rPr>
                <w:sz w:val="26"/>
                <w:szCs w:val="26"/>
                <w:lang w:bidi="en-US"/>
              </w:rPr>
              <w:t xml:space="preserve"> </w:t>
            </w:r>
            <w:r w:rsidRPr="00505E41">
              <w:rPr>
                <w:sz w:val="26"/>
                <w:szCs w:val="26"/>
                <w:lang w:bidi="en-US"/>
              </w:rPr>
              <w:t>with Appendix No</w:t>
            </w:r>
            <w:r w:rsidR="00A36983">
              <w:rPr>
                <w:sz w:val="26"/>
                <w:szCs w:val="26"/>
                <w:lang w:bidi="en-US"/>
              </w:rPr>
              <w:t>. </w:t>
            </w:r>
            <w:r w:rsidRPr="00505E41">
              <w:rPr>
                <w:sz w:val="26"/>
                <w:szCs w:val="26"/>
                <w:lang w:bidi="en-US"/>
              </w:rPr>
              <w:t>3 to this decision of the Board of Directors of the Company.</w:t>
            </w:r>
          </w:p>
          <w:p w:rsidR="0065523E" w:rsidRPr="008F670B" w:rsidRDefault="0065523E" w:rsidP="00505E41">
            <w:pPr>
              <w:widowControl w:val="0"/>
              <w:autoSpaceDE/>
              <w:autoSpaceDN/>
              <w:ind w:left="112" w:right="182" w:firstLine="640"/>
              <w:contextualSpacing/>
              <w:jc w:val="both"/>
              <w:rPr>
                <w:b/>
                <w:sz w:val="26"/>
                <w:szCs w:val="26"/>
              </w:rPr>
            </w:pPr>
            <w:r w:rsidRPr="008F670B">
              <w:rPr>
                <w:b/>
                <w:sz w:val="26"/>
                <w:szCs w:val="26"/>
                <w:lang w:bidi="en-US"/>
              </w:rPr>
              <w:t>Decision taken.</w:t>
            </w:r>
          </w:p>
          <w:p w:rsidR="00B871D4" w:rsidRPr="008F670B" w:rsidRDefault="00B871D4" w:rsidP="00505E41">
            <w:pPr>
              <w:widowControl w:val="0"/>
              <w:autoSpaceDE/>
              <w:autoSpaceDN/>
              <w:ind w:left="112" w:right="182" w:firstLine="567"/>
              <w:contextualSpacing/>
              <w:jc w:val="both"/>
              <w:rPr>
                <w:sz w:val="26"/>
                <w:szCs w:val="26"/>
              </w:rPr>
            </w:pPr>
          </w:p>
          <w:p w:rsidR="00505E41" w:rsidRPr="008F670B" w:rsidRDefault="00505E41" w:rsidP="00505E41">
            <w:pPr>
              <w:widowControl w:val="0"/>
              <w:tabs>
                <w:tab w:val="left" w:pos="43"/>
                <w:tab w:val="left" w:pos="185"/>
              </w:tabs>
              <w:autoSpaceDE/>
              <w:autoSpaceDN/>
              <w:ind w:left="43" w:right="182" w:firstLine="666"/>
              <w:contextualSpacing/>
              <w:jc w:val="both"/>
              <w:rPr>
                <w:b/>
                <w:bCs/>
                <w:color w:val="000000"/>
                <w:sz w:val="26"/>
                <w:szCs w:val="26"/>
              </w:rPr>
            </w:pPr>
            <w:r w:rsidRPr="008F670B">
              <w:rPr>
                <w:b/>
                <w:sz w:val="26"/>
                <w:szCs w:val="26"/>
                <w:lang w:bidi="en-US"/>
              </w:rPr>
              <w:t>ISSUE N</w:t>
            </w:r>
            <w:r w:rsidR="00A36983">
              <w:rPr>
                <w:b/>
                <w:sz w:val="26"/>
                <w:szCs w:val="26"/>
                <w:lang w:bidi="en-US"/>
              </w:rPr>
              <w:t>o</w:t>
            </w:r>
            <w:r w:rsidRPr="008F670B">
              <w:rPr>
                <w:b/>
                <w:sz w:val="26"/>
                <w:szCs w:val="26"/>
                <w:lang w:bidi="en-US"/>
              </w:rPr>
              <w:t>. 3:</w:t>
            </w:r>
            <w:r w:rsidRPr="008F670B">
              <w:rPr>
                <w:b/>
                <w:sz w:val="28"/>
                <w:szCs w:val="28"/>
                <w:lang w:bidi="en-US"/>
              </w:rPr>
              <w:t xml:space="preserve"> </w:t>
            </w:r>
            <w:r w:rsidRPr="008F670B">
              <w:rPr>
                <w:b/>
                <w:sz w:val="26"/>
                <w:szCs w:val="26"/>
                <w:lang w:bidi="en-US"/>
              </w:rPr>
              <w:t>On determination of the attitude of the Company’s representatives concerning issues on agendas of general meetings of shareholders and sessions of Boards of Directors of subsidiary companies of IDGC of North-West, PJSC.</w:t>
            </w:r>
          </w:p>
          <w:p w:rsidR="00505E41" w:rsidRPr="00505E41" w:rsidRDefault="00505E41" w:rsidP="00505E41">
            <w:pPr>
              <w:widowControl w:val="0"/>
              <w:tabs>
                <w:tab w:val="left" w:pos="993"/>
              </w:tabs>
              <w:autoSpaceDE/>
              <w:autoSpaceDN/>
              <w:spacing w:line="228" w:lineRule="auto"/>
              <w:ind w:right="182" w:firstLine="709"/>
              <w:jc w:val="both"/>
              <w:rPr>
                <w:bCs/>
                <w:color w:val="000000"/>
                <w:sz w:val="26"/>
                <w:szCs w:val="26"/>
              </w:rPr>
            </w:pPr>
            <w:r w:rsidRPr="008F670B">
              <w:rPr>
                <w:sz w:val="26"/>
                <w:szCs w:val="26"/>
                <w:lang w:bidi="en-US"/>
              </w:rPr>
              <w:t>1. Instruct representatives of IDGC of North-West, PJSC to vote FOR the f</w:t>
            </w:r>
            <w:r w:rsidR="00A36983">
              <w:rPr>
                <w:sz w:val="26"/>
                <w:szCs w:val="26"/>
                <w:lang w:bidi="en-US"/>
              </w:rPr>
              <w:t>ollowing decision on the issue “</w:t>
            </w:r>
            <w:r w:rsidRPr="008F670B">
              <w:rPr>
                <w:sz w:val="26"/>
                <w:szCs w:val="26"/>
                <w:lang w:bidi="en-US"/>
              </w:rPr>
              <w:t xml:space="preserve">On approval of the Report on the Credit Policy of </w:t>
            </w:r>
            <w:r w:rsidRPr="008F670B">
              <w:rPr>
                <w:b/>
                <w:sz w:val="26"/>
                <w:szCs w:val="26"/>
                <w:lang w:bidi="en-US"/>
              </w:rPr>
              <w:t>Pskovenergoagent</w:t>
            </w:r>
            <w:r w:rsidR="00A36983">
              <w:rPr>
                <w:b/>
                <w:sz w:val="26"/>
                <w:szCs w:val="26"/>
                <w:lang w:bidi="en-US"/>
              </w:rPr>
              <w:t>,</w:t>
            </w:r>
            <w:r w:rsidRPr="008F670B">
              <w:rPr>
                <w:b/>
                <w:sz w:val="26"/>
                <w:szCs w:val="26"/>
                <w:lang w:bidi="en-US"/>
              </w:rPr>
              <w:t xml:space="preserve"> JSC </w:t>
            </w:r>
            <w:r w:rsidR="00A36983">
              <w:rPr>
                <w:sz w:val="26"/>
                <w:szCs w:val="26"/>
                <w:lang w:bidi="en-US"/>
              </w:rPr>
              <w:t>in Q2 </w:t>
            </w:r>
            <w:r w:rsidRPr="008F670B">
              <w:rPr>
                <w:sz w:val="26"/>
                <w:szCs w:val="26"/>
                <w:lang w:bidi="en-US"/>
              </w:rPr>
              <w:t>2019</w:t>
            </w:r>
            <w:r w:rsidR="00A36983">
              <w:rPr>
                <w:sz w:val="26"/>
                <w:szCs w:val="26"/>
                <w:lang w:bidi="en-US"/>
              </w:rPr>
              <w:t>”</w:t>
            </w:r>
            <w:r w:rsidRPr="008F670B">
              <w:rPr>
                <w:sz w:val="26"/>
                <w:szCs w:val="26"/>
                <w:lang w:bidi="en-US"/>
              </w:rPr>
              <w:t xml:space="preserve"> at the session of the Board of Directors of </w:t>
            </w:r>
            <w:r w:rsidRPr="008F670B">
              <w:rPr>
                <w:b/>
                <w:sz w:val="26"/>
                <w:szCs w:val="26"/>
                <w:lang w:bidi="en-US"/>
              </w:rPr>
              <w:t>Pskovenergoagent</w:t>
            </w:r>
            <w:r w:rsidR="00A36983">
              <w:rPr>
                <w:b/>
                <w:sz w:val="26"/>
                <w:szCs w:val="26"/>
                <w:lang w:bidi="en-US"/>
              </w:rPr>
              <w:t>,</w:t>
            </w:r>
            <w:r w:rsidRPr="008F670B">
              <w:rPr>
                <w:b/>
                <w:sz w:val="26"/>
                <w:szCs w:val="26"/>
                <w:lang w:bidi="en-US"/>
              </w:rPr>
              <w:t xml:space="preserve"> JSC</w:t>
            </w:r>
            <w:r w:rsidRPr="008F670B">
              <w:rPr>
                <w:sz w:val="26"/>
                <w:szCs w:val="26"/>
                <w:lang w:bidi="en-US"/>
              </w:rPr>
              <w:t>:</w:t>
            </w:r>
          </w:p>
          <w:p w:rsidR="00505E41" w:rsidRPr="00505E41" w:rsidRDefault="00505E41" w:rsidP="00505E41">
            <w:pPr>
              <w:widowControl w:val="0"/>
              <w:tabs>
                <w:tab w:val="left" w:pos="993"/>
              </w:tabs>
              <w:autoSpaceDE/>
              <w:autoSpaceDN/>
              <w:spacing w:line="228" w:lineRule="auto"/>
              <w:ind w:right="182" w:firstLine="709"/>
              <w:jc w:val="both"/>
              <w:rPr>
                <w:color w:val="000000"/>
                <w:sz w:val="26"/>
                <w:szCs w:val="26"/>
              </w:rPr>
            </w:pPr>
            <w:r w:rsidRPr="00505E41">
              <w:rPr>
                <w:sz w:val="26"/>
                <w:szCs w:val="26"/>
                <w:lang w:bidi="en-US"/>
              </w:rPr>
              <w:t>Take under advisement the report on the credit policy of Pskovenergoagent, JSC</w:t>
            </w:r>
            <w:r w:rsidR="00E92A23" w:rsidRPr="00E92A23">
              <w:rPr>
                <w:sz w:val="26"/>
                <w:szCs w:val="26"/>
                <w:lang w:bidi="en-US"/>
              </w:rPr>
              <w:t xml:space="preserve"> </w:t>
            </w:r>
            <w:r w:rsidRPr="00505E41">
              <w:rPr>
                <w:sz w:val="26"/>
                <w:szCs w:val="26"/>
                <w:lang w:bidi="en-US"/>
              </w:rPr>
              <w:t>for Q2</w:t>
            </w:r>
            <w:r w:rsidR="00A36983">
              <w:rPr>
                <w:sz w:val="26"/>
                <w:szCs w:val="26"/>
                <w:lang w:bidi="en-US"/>
              </w:rPr>
              <w:t> </w:t>
            </w:r>
            <w:r w:rsidRPr="00505E41">
              <w:rPr>
                <w:sz w:val="26"/>
                <w:szCs w:val="26"/>
                <w:lang w:bidi="en-US"/>
              </w:rPr>
              <w:t>2019 in accordance with Appendix to decision of the Board of Directors of the Company.</w:t>
            </w:r>
          </w:p>
          <w:p w:rsidR="00385C05" w:rsidRPr="008F670B" w:rsidRDefault="00385C05" w:rsidP="00505E41">
            <w:pPr>
              <w:widowControl w:val="0"/>
              <w:tabs>
                <w:tab w:val="left" w:pos="43"/>
                <w:tab w:val="left" w:pos="185"/>
              </w:tabs>
              <w:autoSpaceDE/>
              <w:autoSpaceDN/>
              <w:ind w:left="43" w:right="182" w:firstLine="666"/>
              <w:contextualSpacing/>
              <w:jc w:val="both"/>
              <w:rPr>
                <w:b/>
                <w:sz w:val="26"/>
                <w:szCs w:val="26"/>
              </w:rPr>
            </w:pPr>
            <w:r w:rsidRPr="008F670B">
              <w:rPr>
                <w:b/>
                <w:sz w:val="26"/>
                <w:szCs w:val="26"/>
                <w:lang w:bidi="en-US"/>
              </w:rPr>
              <w:t>Decision taken.</w:t>
            </w:r>
          </w:p>
          <w:p w:rsidR="00385C05" w:rsidRPr="008F670B" w:rsidRDefault="00385C05" w:rsidP="00505E41">
            <w:pPr>
              <w:widowControl w:val="0"/>
              <w:autoSpaceDE/>
              <w:autoSpaceDN/>
              <w:ind w:right="182"/>
              <w:contextualSpacing/>
              <w:jc w:val="both"/>
              <w:rPr>
                <w:b/>
                <w:sz w:val="26"/>
                <w:szCs w:val="26"/>
              </w:rPr>
            </w:pPr>
          </w:p>
          <w:p w:rsidR="00505E41" w:rsidRPr="008F670B" w:rsidRDefault="00505E41" w:rsidP="00505E41">
            <w:pPr>
              <w:widowControl w:val="0"/>
              <w:tabs>
                <w:tab w:val="left" w:pos="993"/>
              </w:tabs>
              <w:autoSpaceDE/>
              <w:autoSpaceDN/>
              <w:spacing w:line="228" w:lineRule="auto"/>
              <w:ind w:right="182" w:firstLine="709"/>
              <w:jc w:val="both"/>
              <w:rPr>
                <w:bCs/>
                <w:color w:val="000000"/>
                <w:sz w:val="26"/>
                <w:szCs w:val="26"/>
              </w:rPr>
            </w:pPr>
            <w:r w:rsidRPr="008F670B">
              <w:rPr>
                <w:sz w:val="26"/>
                <w:szCs w:val="26"/>
                <w:lang w:bidi="en-US"/>
              </w:rPr>
              <w:t>2. Instruct representatives of IDGC of North-West, PJSC to vote FOR the following decisions</w:t>
            </w:r>
            <w:r w:rsidR="00E92A23" w:rsidRPr="00E92A23">
              <w:rPr>
                <w:sz w:val="26"/>
                <w:szCs w:val="26"/>
                <w:lang w:bidi="en-US"/>
              </w:rPr>
              <w:t xml:space="preserve"> </w:t>
            </w:r>
            <w:r w:rsidRPr="008F670B">
              <w:rPr>
                <w:sz w:val="26"/>
                <w:szCs w:val="26"/>
                <w:lang w:bidi="en-US"/>
              </w:rPr>
              <w:t>to be taken at the session of the Board of Directors of Pskovenergosbyt, JSC:</w:t>
            </w:r>
          </w:p>
          <w:p w:rsidR="00505E41" w:rsidRPr="008F670B" w:rsidRDefault="00505E41" w:rsidP="00505E41">
            <w:pPr>
              <w:widowControl w:val="0"/>
              <w:tabs>
                <w:tab w:val="left" w:pos="993"/>
              </w:tabs>
              <w:autoSpaceDE/>
              <w:autoSpaceDN/>
              <w:spacing w:line="228" w:lineRule="auto"/>
              <w:ind w:right="182" w:firstLine="709"/>
              <w:jc w:val="both"/>
              <w:rPr>
                <w:bCs/>
                <w:color w:val="000000"/>
                <w:sz w:val="26"/>
                <w:szCs w:val="26"/>
              </w:rPr>
            </w:pPr>
            <w:r w:rsidRPr="008F670B">
              <w:rPr>
                <w:sz w:val="26"/>
                <w:szCs w:val="26"/>
                <w:lang w:bidi="en-US"/>
              </w:rPr>
              <w:t>2.1. On agenda issue “On consideration of the report on the credit policy of Pskovenergosbyt, JSC in Q2</w:t>
            </w:r>
            <w:r w:rsidR="00A36983">
              <w:rPr>
                <w:sz w:val="26"/>
                <w:szCs w:val="26"/>
                <w:lang w:bidi="en-US"/>
              </w:rPr>
              <w:t> </w:t>
            </w:r>
            <w:r w:rsidRPr="008F670B">
              <w:rPr>
                <w:sz w:val="26"/>
                <w:szCs w:val="26"/>
                <w:lang w:bidi="en-US"/>
              </w:rPr>
              <w:t>2019”:</w:t>
            </w:r>
          </w:p>
          <w:p w:rsidR="00505E41" w:rsidRPr="008F670B" w:rsidRDefault="00505E41" w:rsidP="00505E41">
            <w:pPr>
              <w:widowControl w:val="0"/>
              <w:tabs>
                <w:tab w:val="left" w:pos="993"/>
              </w:tabs>
              <w:autoSpaceDE/>
              <w:autoSpaceDN/>
              <w:spacing w:line="228" w:lineRule="auto"/>
              <w:ind w:right="182" w:firstLine="709"/>
              <w:jc w:val="both"/>
              <w:rPr>
                <w:bCs/>
                <w:color w:val="000000"/>
                <w:sz w:val="26"/>
                <w:szCs w:val="26"/>
              </w:rPr>
            </w:pPr>
            <w:r w:rsidRPr="008F670B">
              <w:rPr>
                <w:sz w:val="26"/>
                <w:szCs w:val="26"/>
                <w:lang w:bidi="en-US"/>
              </w:rPr>
              <w:t>1) Take under advisement the report on the credit policy of Pskovenergosbyt, JSC for Q2</w:t>
            </w:r>
            <w:r w:rsidR="00A36983">
              <w:rPr>
                <w:sz w:val="26"/>
                <w:szCs w:val="26"/>
                <w:lang w:bidi="en-US"/>
              </w:rPr>
              <w:t> </w:t>
            </w:r>
            <w:r w:rsidRPr="008F670B">
              <w:rPr>
                <w:sz w:val="26"/>
                <w:szCs w:val="26"/>
                <w:lang w:bidi="en-US"/>
              </w:rPr>
              <w:t>2019 in accordance with Appendix to decision of the Board of Directors of the Company.</w:t>
            </w:r>
          </w:p>
          <w:p w:rsidR="00505E41" w:rsidRPr="008F670B" w:rsidRDefault="00505E41" w:rsidP="00505E41">
            <w:pPr>
              <w:widowControl w:val="0"/>
              <w:tabs>
                <w:tab w:val="left" w:pos="993"/>
              </w:tabs>
              <w:autoSpaceDE/>
              <w:autoSpaceDN/>
              <w:spacing w:line="228" w:lineRule="auto"/>
              <w:ind w:right="182" w:firstLine="709"/>
              <w:jc w:val="both"/>
              <w:rPr>
                <w:bCs/>
                <w:color w:val="000000"/>
                <w:sz w:val="26"/>
                <w:szCs w:val="26"/>
              </w:rPr>
            </w:pPr>
            <w:r w:rsidRPr="008F670B">
              <w:rPr>
                <w:sz w:val="26"/>
                <w:szCs w:val="26"/>
                <w:lang w:bidi="en-US"/>
              </w:rPr>
              <w:t>2) Instruct the General Director of Pskovenergosbyt, JSC to ensure compliance with the requirements of the Regulations on the credit policy approved by the Board of Directors of the Pskovenergosbyt, JSC.</w:t>
            </w:r>
          </w:p>
          <w:p w:rsidR="00505E41" w:rsidRPr="008F670B" w:rsidRDefault="00505E41" w:rsidP="00505E41">
            <w:pPr>
              <w:widowControl w:val="0"/>
              <w:tabs>
                <w:tab w:val="left" w:pos="43"/>
                <w:tab w:val="left" w:pos="185"/>
              </w:tabs>
              <w:autoSpaceDE/>
              <w:autoSpaceDN/>
              <w:ind w:left="43" w:right="182" w:firstLine="666"/>
              <w:contextualSpacing/>
              <w:jc w:val="both"/>
              <w:rPr>
                <w:b/>
                <w:sz w:val="26"/>
                <w:szCs w:val="26"/>
              </w:rPr>
            </w:pPr>
            <w:r w:rsidRPr="008F670B">
              <w:rPr>
                <w:b/>
                <w:sz w:val="26"/>
                <w:szCs w:val="26"/>
                <w:lang w:bidi="en-US"/>
              </w:rPr>
              <w:t>Decision taken.</w:t>
            </w:r>
          </w:p>
          <w:p w:rsidR="00505E41" w:rsidRPr="008F670B" w:rsidRDefault="00505E41" w:rsidP="00505E41">
            <w:pPr>
              <w:autoSpaceDE/>
              <w:autoSpaceDN/>
              <w:ind w:left="43" w:firstLine="666"/>
              <w:jc w:val="both"/>
              <w:rPr>
                <w:bCs/>
                <w:sz w:val="26"/>
                <w:szCs w:val="26"/>
                <w:lang w:eastAsia="x-none"/>
              </w:rPr>
            </w:pPr>
          </w:p>
          <w:p w:rsidR="00E92A23" w:rsidRDefault="00505E41" w:rsidP="00505E41">
            <w:pPr>
              <w:autoSpaceDE/>
              <w:autoSpaceDN/>
              <w:ind w:left="43" w:firstLine="666"/>
              <w:jc w:val="both"/>
              <w:rPr>
                <w:sz w:val="26"/>
                <w:szCs w:val="26"/>
                <w:lang w:bidi="en-US"/>
              </w:rPr>
            </w:pPr>
            <w:r w:rsidRPr="00505E41">
              <w:rPr>
                <w:sz w:val="26"/>
                <w:szCs w:val="26"/>
                <w:lang w:bidi="en-US"/>
              </w:rPr>
              <w:t>2.2. Vote FOR the following resolution on the item</w:t>
            </w:r>
            <w:r w:rsidR="00E92A23">
              <w:rPr>
                <w:sz w:val="26"/>
                <w:szCs w:val="26"/>
                <w:lang w:bidi="en-US"/>
              </w:rPr>
              <w:t xml:space="preserve"> </w:t>
            </w:r>
            <w:r w:rsidRPr="00505E41">
              <w:rPr>
                <w:sz w:val="26"/>
                <w:szCs w:val="26"/>
                <w:lang w:bidi="en-US"/>
              </w:rPr>
              <w:t>“On approval of the Credit Plan of Pskovenergosbyt JSC for Q4 2019”:</w:t>
            </w:r>
          </w:p>
          <w:p w:rsidR="00505E41" w:rsidRPr="00505E41" w:rsidRDefault="00505E41" w:rsidP="00505E41">
            <w:pPr>
              <w:tabs>
                <w:tab w:val="left" w:pos="993"/>
                <w:tab w:val="left" w:pos="1134"/>
              </w:tabs>
              <w:autoSpaceDE/>
              <w:autoSpaceDN/>
              <w:ind w:left="43" w:firstLine="666"/>
              <w:jc w:val="both"/>
              <w:rPr>
                <w:bCs/>
                <w:sz w:val="26"/>
                <w:szCs w:val="26"/>
                <w:lang w:eastAsia="x-none"/>
              </w:rPr>
            </w:pPr>
            <w:r w:rsidRPr="00505E41">
              <w:rPr>
                <w:sz w:val="26"/>
                <w:szCs w:val="26"/>
                <w:lang w:bidi="en-US"/>
              </w:rPr>
              <w:t>Approve the Credit Plan</w:t>
            </w:r>
            <w:r w:rsidR="00A36983">
              <w:rPr>
                <w:sz w:val="26"/>
                <w:szCs w:val="26"/>
                <w:lang w:bidi="en-US"/>
              </w:rPr>
              <w:t xml:space="preserve"> of Pskovenergosbyt, JSC for Q4 </w:t>
            </w:r>
            <w:r w:rsidRPr="00505E41">
              <w:rPr>
                <w:sz w:val="26"/>
                <w:szCs w:val="26"/>
                <w:lang w:bidi="en-US"/>
              </w:rPr>
              <w:t>2019</w:t>
            </w:r>
            <w:r w:rsidR="00E92A23" w:rsidRPr="00E92A23">
              <w:rPr>
                <w:sz w:val="26"/>
                <w:szCs w:val="26"/>
                <w:lang w:bidi="en-US"/>
              </w:rPr>
              <w:t xml:space="preserve"> </w:t>
            </w:r>
            <w:r w:rsidRPr="00505E41">
              <w:rPr>
                <w:sz w:val="26"/>
                <w:szCs w:val="26"/>
                <w:lang w:bidi="en-US"/>
              </w:rPr>
              <w:t>in accordance with Annex to the decision of the Board of Directors of the Company.</w:t>
            </w:r>
          </w:p>
          <w:p w:rsidR="00505E41" w:rsidRPr="008F670B" w:rsidRDefault="00505E41" w:rsidP="00505E41">
            <w:pPr>
              <w:widowControl w:val="0"/>
              <w:tabs>
                <w:tab w:val="left" w:pos="43"/>
                <w:tab w:val="left" w:pos="185"/>
              </w:tabs>
              <w:autoSpaceDE/>
              <w:autoSpaceDN/>
              <w:ind w:left="43" w:right="182" w:firstLine="666"/>
              <w:contextualSpacing/>
              <w:jc w:val="both"/>
              <w:rPr>
                <w:b/>
                <w:sz w:val="26"/>
                <w:szCs w:val="26"/>
              </w:rPr>
            </w:pPr>
            <w:r w:rsidRPr="008F670B">
              <w:rPr>
                <w:b/>
                <w:sz w:val="26"/>
                <w:szCs w:val="26"/>
                <w:lang w:bidi="en-US"/>
              </w:rPr>
              <w:t>Decision taken.</w:t>
            </w:r>
          </w:p>
          <w:p w:rsidR="00505E41" w:rsidRPr="008F670B" w:rsidRDefault="00505E41" w:rsidP="00505E41">
            <w:pPr>
              <w:widowControl w:val="0"/>
              <w:autoSpaceDE/>
              <w:autoSpaceDN/>
              <w:ind w:right="182"/>
              <w:contextualSpacing/>
              <w:jc w:val="both"/>
              <w:rPr>
                <w:b/>
                <w:sz w:val="26"/>
                <w:szCs w:val="26"/>
              </w:rPr>
            </w:pPr>
          </w:p>
          <w:p w:rsidR="00505E41" w:rsidRPr="008F670B" w:rsidRDefault="00505E41" w:rsidP="00505E41">
            <w:pPr>
              <w:widowControl w:val="0"/>
              <w:autoSpaceDE/>
              <w:autoSpaceDN/>
              <w:ind w:left="43" w:right="111" w:firstLine="568"/>
              <w:contextualSpacing/>
              <w:jc w:val="both"/>
              <w:rPr>
                <w:b/>
                <w:color w:val="000000"/>
                <w:sz w:val="26"/>
                <w:szCs w:val="26"/>
              </w:rPr>
            </w:pPr>
            <w:r w:rsidRPr="008F670B">
              <w:rPr>
                <w:b/>
                <w:sz w:val="26"/>
                <w:szCs w:val="26"/>
                <w:lang w:bidi="en-US"/>
              </w:rPr>
              <w:t>ISSUE N</w:t>
            </w:r>
            <w:r w:rsidR="00A36983">
              <w:rPr>
                <w:b/>
                <w:sz w:val="26"/>
                <w:szCs w:val="26"/>
                <w:lang w:bidi="en-US"/>
              </w:rPr>
              <w:t>o</w:t>
            </w:r>
            <w:r w:rsidRPr="008F670B">
              <w:rPr>
                <w:b/>
                <w:sz w:val="26"/>
                <w:szCs w:val="26"/>
                <w:lang w:bidi="en-US"/>
              </w:rPr>
              <w:t>. 4:</w:t>
            </w:r>
            <w:r w:rsidRPr="008F670B">
              <w:rPr>
                <w:lang w:bidi="en-US"/>
              </w:rPr>
              <w:t xml:space="preserve"> </w:t>
            </w:r>
            <w:r w:rsidRPr="008F670B">
              <w:rPr>
                <w:b/>
                <w:sz w:val="26"/>
                <w:szCs w:val="26"/>
                <w:lang w:bidi="en-US"/>
              </w:rPr>
              <w:t>On approval of the candidacies of insurers of IDGC of North-West, PJSC</w:t>
            </w:r>
          </w:p>
          <w:p w:rsidR="00505E41" w:rsidRPr="008F670B" w:rsidRDefault="00505E41" w:rsidP="00505E41">
            <w:pPr>
              <w:widowControl w:val="0"/>
              <w:autoSpaceDE/>
              <w:autoSpaceDN/>
              <w:ind w:left="43" w:right="111" w:firstLine="568"/>
              <w:contextualSpacing/>
              <w:jc w:val="both"/>
              <w:rPr>
                <w:sz w:val="26"/>
                <w:szCs w:val="26"/>
              </w:rPr>
            </w:pPr>
            <w:r w:rsidRPr="008F670B">
              <w:rPr>
                <w:sz w:val="26"/>
                <w:szCs w:val="26"/>
                <w:lang w:bidi="en-US"/>
              </w:rPr>
              <w:t>Approve the following insurance company as the insurer of the Company: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gridCol w:w="3118"/>
              <w:gridCol w:w="3119"/>
            </w:tblGrid>
            <w:tr w:rsidR="00505E41" w:rsidRPr="008F670B" w:rsidTr="00E47897">
              <w:trPr>
                <w:cantSplit/>
                <w:trHeight w:val="532"/>
              </w:trPr>
              <w:tc>
                <w:tcPr>
                  <w:tcW w:w="3261" w:type="dxa"/>
                  <w:tcMar>
                    <w:top w:w="0" w:type="dxa"/>
                    <w:left w:w="108" w:type="dxa"/>
                    <w:bottom w:w="0" w:type="dxa"/>
                    <w:right w:w="108" w:type="dxa"/>
                  </w:tcMar>
                  <w:vAlign w:val="center"/>
                </w:tcPr>
                <w:p w:rsidR="00505E41" w:rsidRPr="008F670B" w:rsidRDefault="00505E41" w:rsidP="00E47897">
                  <w:pPr>
                    <w:widowControl w:val="0"/>
                    <w:tabs>
                      <w:tab w:val="left" w:pos="993"/>
                    </w:tabs>
                    <w:jc w:val="center"/>
                    <w:rPr>
                      <w:iCs/>
                      <w:color w:val="000000"/>
                      <w:sz w:val="26"/>
                      <w:szCs w:val="26"/>
                    </w:rPr>
                  </w:pPr>
                  <w:r w:rsidRPr="008F670B">
                    <w:rPr>
                      <w:sz w:val="26"/>
                      <w:szCs w:val="26"/>
                      <w:lang w:bidi="en-US"/>
                    </w:rPr>
                    <w:t>Type of insurance</w:t>
                  </w:r>
                </w:p>
              </w:tc>
              <w:tc>
                <w:tcPr>
                  <w:tcW w:w="3118" w:type="dxa"/>
                  <w:tcMar>
                    <w:top w:w="0" w:type="dxa"/>
                    <w:left w:w="108" w:type="dxa"/>
                    <w:bottom w:w="0" w:type="dxa"/>
                    <w:right w:w="108" w:type="dxa"/>
                  </w:tcMar>
                  <w:vAlign w:val="center"/>
                </w:tcPr>
                <w:p w:rsidR="00505E41" w:rsidRPr="008F670B" w:rsidRDefault="00505E41" w:rsidP="00E47897">
                  <w:pPr>
                    <w:widowControl w:val="0"/>
                    <w:tabs>
                      <w:tab w:val="left" w:pos="993"/>
                    </w:tabs>
                    <w:jc w:val="center"/>
                    <w:rPr>
                      <w:iCs/>
                      <w:color w:val="000000"/>
                      <w:sz w:val="26"/>
                      <w:szCs w:val="26"/>
                    </w:rPr>
                  </w:pPr>
                  <w:r w:rsidRPr="008F670B">
                    <w:rPr>
                      <w:sz w:val="26"/>
                      <w:szCs w:val="26"/>
                      <w:lang w:bidi="en-US"/>
                    </w:rPr>
                    <w:t>Insurance company</w:t>
                  </w:r>
                </w:p>
              </w:tc>
              <w:tc>
                <w:tcPr>
                  <w:tcW w:w="3119" w:type="dxa"/>
                  <w:tcMar>
                    <w:top w:w="0" w:type="dxa"/>
                    <w:left w:w="108" w:type="dxa"/>
                    <w:bottom w:w="0" w:type="dxa"/>
                    <w:right w:w="108" w:type="dxa"/>
                  </w:tcMar>
                  <w:vAlign w:val="center"/>
                </w:tcPr>
                <w:p w:rsidR="00505E41" w:rsidRPr="008F670B" w:rsidRDefault="00505E41" w:rsidP="00E47897">
                  <w:pPr>
                    <w:widowControl w:val="0"/>
                    <w:tabs>
                      <w:tab w:val="left" w:pos="993"/>
                    </w:tabs>
                    <w:jc w:val="center"/>
                    <w:rPr>
                      <w:iCs/>
                      <w:color w:val="000000"/>
                      <w:sz w:val="26"/>
                      <w:szCs w:val="26"/>
                    </w:rPr>
                  </w:pPr>
                  <w:r w:rsidRPr="008F670B">
                    <w:rPr>
                      <w:sz w:val="26"/>
                      <w:szCs w:val="26"/>
                      <w:lang w:bidi="en-US"/>
                    </w:rPr>
                    <w:t>Insurance period</w:t>
                  </w:r>
                </w:p>
                <w:p w:rsidR="00505E41" w:rsidRPr="008F670B" w:rsidRDefault="00505E41" w:rsidP="00E47897">
                  <w:pPr>
                    <w:widowControl w:val="0"/>
                    <w:tabs>
                      <w:tab w:val="left" w:pos="993"/>
                    </w:tabs>
                    <w:jc w:val="center"/>
                    <w:rPr>
                      <w:iCs/>
                      <w:color w:val="000000"/>
                      <w:sz w:val="26"/>
                      <w:szCs w:val="26"/>
                    </w:rPr>
                  </w:pPr>
                  <w:r w:rsidRPr="008F670B">
                    <w:rPr>
                      <w:sz w:val="26"/>
                      <w:szCs w:val="26"/>
                      <w:lang w:bidi="en-US"/>
                    </w:rPr>
                    <w:t>(policies issue)</w:t>
                  </w:r>
                </w:p>
              </w:tc>
            </w:tr>
            <w:tr w:rsidR="00505E41" w:rsidRPr="008F670B" w:rsidTr="00E47897">
              <w:trPr>
                <w:cantSplit/>
                <w:trHeight w:val="547"/>
              </w:trPr>
              <w:tc>
                <w:tcPr>
                  <w:tcW w:w="3261" w:type="dxa"/>
                  <w:tcMar>
                    <w:top w:w="0" w:type="dxa"/>
                    <w:left w:w="108" w:type="dxa"/>
                    <w:bottom w:w="0" w:type="dxa"/>
                    <w:right w:w="108" w:type="dxa"/>
                  </w:tcMar>
                  <w:vAlign w:val="center"/>
                </w:tcPr>
                <w:p w:rsidR="00505E41" w:rsidRPr="008F670B" w:rsidRDefault="00505E41" w:rsidP="00E47897">
                  <w:pPr>
                    <w:widowControl w:val="0"/>
                    <w:tabs>
                      <w:tab w:val="left" w:pos="993"/>
                    </w:tabs>
                    <w:jc w:val="center"/>
                    <w:rPr>
                      <w:iCs/>
                      <w:color w:val="000000"/>
                      <w:sz w:val="26"/>
                      <w:szCs w:val="26"/>
                    </w:rPr>
                  </w:pPr>
                  <w:r w:rsidRPr="008F670B">
                    <w:rPr>
                      <w:sz w:val="26"/>
                      <w:szCs w:val="26"/>
                      <w:lang w:bidi="en-US"/>
                    </w:rPr>
                    <w:t>Water carrier insurance</w:t>
                  </w:r>
                </w:p>
              </w:tc>
              <w:tc>
                <w:tcPr>
                  <w:tcW w:w="3118" w:type="dxa"/>
                  <w:tcMar>
                    <w:top w:w="0" w:type="dxa"/>
                    <w:left w:w="108" w:type="dxa"/>
                    <w:bottom w:w="0" w:type="dxa"/>
                    <w:right w:w="108" w:type="dxa"/>
                  </w:tcMar>
                  <w:vAlign w:val="center"/>
                </w:tcPr>
                <w:p w:rsidR="00505E41" w:rsidRPr="008F670B" w:rsidRDefault="00505E41" w:rsidP="00E47897">
                  <w:pPr>
                    <w:widowControl w:val="0"/>
                    <w:tabs>
                      <w:tab w:val="left" w:pos="993"/>
                    </w:tabs>
                    <w:ind w:firstLine="709"/>
                    <w:jc w:val="both"/>
                    <w:rPr>
                      <w:color w:val="000000"/>
                      <w:sz w:val="26"/>
                      <w:szCs w:val="26"/>
                    </w:rPr>
                  </w:pPr>
                  <w:r w:rsidRPr="008F670B">
                    <w:rPr>
                      <w:sz w:val="26"/>
                      <w:szCs w:val="26"/>
                      <w:lang w:bidi="en-US"/>
                    </w:rPr>
                    <w:t>SOGAZ</w:t>
                  </w:r>
                  <w:r w:rsidR="00A36983">
                    <w:rPr>
                      <w:sz w:val="26"/>
                      <w:szCs w:val="26"/>
                      <w:lang w:bidi="en-US"/>
                    </w:rPr>
                    <w:t>,</w:t>
                  </w:r>
                  <w:r w:rsidRPr="008F670B">
                    <w:rPr>
                      <w:sz w:val="26"/>
                      <w:szCs w:val="26"/>
                      <w:lang w:bidi="en-US"/>
                    </w:rPr>
                    <w:t xml:space="preserve"> JSC</w:t>
                  </w:r>
                </w:p>
              </w:tc>
              <w:tc>
                <w:tcPr>
                  <w:tcW w:w="3119" w:type="dxa"/>
                  <w:tcMar>
                    <w:top w:w="0" w:type="dxa"/>
                    <w:left w:w="108" w:type="dxa"/>
                    <w:bottom w:w="0" w:type="dxa"/>
                    <w:right w:w="108" w:type="dxa"/>
                  </w:tcMar>
                  <w:vAlign w:val="center"/>
                </w:tcPr>
                <w:p w:rsidR="00E92A23" w:rsidRDefault="00505E41" w:rsidP="00E47897">
                  <w:pPr>
                    <w:widowControl w:val="0"/>
                    <w:tabs>
                      <w:tab w:val="left" w:pos="993"/>
                    </w:tabs>
                    <w:ind w:firstLine="709"/>
                    <w:jc w:val="both"/>
                    <w:rPr>
                      <w:sz w:val="26"/>
                      <w:szCs w:val="26"/>
                      <w:lang w:bidi="en-US"/>
                    </w:rPr>
                  </w:pPr>
                  <w:r w:rsidRPr="008F670B">
                    <w:rPr>
                      <w:sz w:val="26"/>
                      <w:szCs w:val="26"/>
                      <w:lang w:bidi="en-US"/>
                    </w:rPr>
                    <w:t>from 08.10.2019</w:t>
                  </w:r>
                </w:p>
                <w:p w:rsidR="00505E41" w:rsidRPr="008F670B" w:rsidRDefault="00505E41" w:rsidP="00E47897">
                  <w:pPr>
                    <w:widowControl w:val="0"/>
                    <w:tabs>
                      <w:tab w:val="left" w:pos="993"/>
                    </w:tabs>
                    <w:ind w:firstLine="709"/>
                    <w:jc w:val="both"/>
                    <w:rPr>
                      <w:color w:val="000000"/>
                      <w:sz w:val="26"/>
                      <w:szCs w:val="26"/>
                    </w:rPr>
                  </w:pPr>
                  <w:r w:rsidRPr="008F670B">
                    <w:rPr>
                      <w:sz w:val="26"/>
                      <w:szCs w:val="26"/>
                      <w:lang w:bidi="en-US"/>
                    </w:rPr>
                    <w:t>to 07.10.2020</w:t>
                  </w:r>
                </w:p>
              </w:tc>
            </w:tr>
          </w:tbl>
          <w:p w:rsidR="00505E41" w:rsidRPr="008F670B" w:rsidRDefault="00505E41" w:rsidP="00505E41">
            <w:pPr>
              <w:widowControl w:val="0"/>
              <w:tabs>
                <w:tab w:val="left" w:pos="43"/>
                <w:tab w:val="left" w:pos="185"/>
              </w:tabs>
              <w:autoSpaceDE/>
              <w:autoSpaceDN/>
              <w:ind w:left="43" w:right="182" w:firstLine="666"/>
              <w:contextualSpacing/>
              <w:jc w:val="both"/>
              <w:rPr>
                <w:b/>
                <w:sz w:val="26"/>
                <w:szCs w:val="26"/>
              </w:rPr>
            </w:pPr>
            <w:r w:rsidRPr="008F670B">
              <w:rPr>
                <w:b/>
                <w:sz w:val="26"/>
                <w:szCs w:val="26"/>
                <w:lang w:bidi="en-US"/>
              </w:rPr>
              <w:t>Decision taken.</w:t>
            </w:r>
          </w:p>
          <w:p w:rsidR="004B16FF" w:rsidRPr="008F670B" w:rsidRDefault="004B16FF" w:rsidP="00F401AB">
            <w:pPr>
              <w:widowControl w:val="0"/>
              <w:autoSpaceDE/>
              <w:autoSpaceDN/>
              <w:ind w:right="111"/>
              <w:contextualSpacing/>
              <w:jc w:val="both"/>
              <w:rPr>
                <w:b/>
                <w:sz w:val="26"/>
                <w:szCs w:val="26"/>
              </w:rPr>
            </w:pPr>
          </w:p>
          <w:p w:rsidR="00505E41" w:rsidRPr="008F670B" w:rsidRDefault="00505E41" w:rsidP="00505E41">
            <w:pPr>
              <w:widowControl w:val="0"/>
              <w:ind w:left="43" w:right="182" w:firstLine="666"/>
              <w:jc w:val="both"/>
              <w:rPr>
                <w:b/>
                <w:bCs/>
                <w:sz w:val="26"/>
                <w:szCs w:val="26"/>
              </w:rPr>
            </w:pPr>
            <w:r w:rsidRPr="008F670B">
              <w:rPr>
                <w:b/>
                <w:sz w:val="26"/>
                <w:szCs w:val="26"/>
                <w:lang w:bidi="en-US"/>
              </w:rPr>
              <w:t>ISSUE N</w:t>
            </w:r>
            <w:r w:rsidR="00A36983">
              <w:rPr>
                <w:b/>
                <w:sz w:val="26"/>
                <w:szCs w:val="26"/>
                <w:lang w:bidi="en-US"/>
              </w:rPr>
              <w:t>o</w:t>
            </w:r>
            <w:r w:rsidRPr="008F670B">
              <w:rPr>
                <w:b/>
                <w:sz w:val="26"/>
                <w:szCs w:val="26"/>
                <w:lang w:bidi="en-US"/>
              </w:rPr>
              <w:t>. 5:</w:t>
            </w:r>
            <w:r w:rsidRPr="008F670B">
              <w:rPr>
                <w:b/>
                <w:sz w:val="28"/>
                <w:szCs w:val="28"/>
                <w:lang w:bidi="en-US"/>
              </w:rPr>
              <w:t xml:space="preserve"> </w:t>
            </w:r>
            <w:r w:rsidRPr="008F670B">
              <w:rPr>
                <w:b/>
                <w:sz w:val="26"/>
                <w:szCs w:val="26"/>
                <w:lang w:bidi="en-US"/>
              </w:rPr>
              <w:t>On review of the report on the progress of implementation of the Company’s investment projects included in the lis</w:t>
            </w:r>
            <w:r w:rsidR="00A36983">
              <w:rPr>
                <w:b/>
                <w:sz w:val="26"/>
                <w:szCs w:val="26"/>
                <w:lang w:bidi="en-US"/>
              </w:rPr>
              <w:t>t of priority facilities for Q2 </w:t>
            </w:r>
            <w:r w:rsidRPr="008F670B">
              <w:rPr>
                <w:b/>
                <w:sz w:val="26"/>
                <w:szCs w:val="26"/>
                <w:lang w:bidi="en-US"/>
              </w:rPr>
              <w:t>2019.</w:t>
            </w:r>
          </w:p>
          <w:p w:rsidR="00505E41" w:rsidRPr="008F670B" w:rsidRDefault="00505E41" w:rsidP="00505E41">
            <w:pPr>
              <w:tabs>
                <w:tab w:val="left" w:pos="993"/>
              </w:tabs>
              <w:ind w:left="43" w:firstLine="666"/>
              <w:jc w:val="both"/>
              <w:rPr>
                <w:bCs/>
                <w:sz w:val="26"/>
                <w:szCs w:val="26"/>
                <w:lang w:eastAsia="x-none"/>
              </w:rPr>
            </w:pPr>
            <w:r w:rsidRPr="008F670B">
              <w:rPr>
                <w:sz w:val="26"/>
                <w:szCs w:val="26"/>
                <w:lang w:bidi="en-US"/>
              </w:rPr>
              <w:t xml:space="preserve">Take under advisement the report on the progress in implementing the Company’s investment projects included in the list of priority facilities of </w:t>
            </w:r>
            <w:r w:rsidR="00A36983">
              <w:rPr>
                <w:sz w:val="26"/>
                <w:szCs w:val="26"/>
                <w:lang w:bidi="en-US"/>
              </w:rPr>
              <w:t>IDGC of North-West, PJSC</w:t>
            </w:r>
            <w:r w:rsidR="00A36983">
              <w:rPr>
                <w:sz w:val="26"/>
                <w:szCs w:val="26"/>
                <w:lang w:bidi="en-US"/>
              </w:rPr>
              <w:br/>
              <w:t>for Q2 </w:t>
            </w:r>
            <w:r w:rsidRPr="008F670B">
              <w:rPr>
                <w:sz w:val="26"/>
                <w:szCs w:val="26"/>
                <w:lang w:bidi="en-US"/>
              </w:rPr>
              <w:t xml:space="preserve">2019 </w:t>
            </w:r>
            <w:r w:rsidR="00A36983">
              <w:rPr>
                <w:sz w:val="26"/>
                <w:szCs w:val="26"/>
                <w:lang w:bidi="en-US"/>
              </w:rPr>
              <w:t>in accordance with Appendix No. </w:t>
            </w:r>
            <w:r w:rsidRPr="008F670B">
              <w:rPr>
                <w:sz w:val="26"/>
                <w:szCs w:val="26"/>
                <w:lang w:bidi="en-US"/>
              </w:rPr>
              <w:t>4 to this decision of the Board of Directors of the Company.</w:t>
            </w:r>
          </w:p>
          <w:p w:rsidR="00505E41" w:rsidRPr="008F670B" w:rsidRDefault="00505E41" w:rsidP="00505E41">
            <w:pPr>
              <w:widowControl w:val="0"/>
              <w:tabs>
                <w:tab w:val="left" w:pos="43"/>
                <w:tab w:val="left" w:pos="185"/>
              </w:tabs>
              <w:autoSpaceDE/>
              <w:autoSpaceDN/>
              <w:ind w:left="43" w:right="182" w:firstLine="666"/>
              <w:contextualSpacing/>
              <w:jc w:val="both"/>
              <w:rPr>
                <w:b/>
                <w:sz w:val="26"/>
                <w:szCs w:val="26"/>
              </w:rPr>
            </w:pPr>
            <w:r w:rsidRPr="008F670B">
              <w:rPr>
                <w:b/>
                <w:sz w:val="26"/>
                <w:szCs w:val="26"/>
                <w:lang w:bidi="en-US"/>
              </w:rPr>
              <w:t>Decision taken.</w:t>
            </w:r>
          </w:p>
          <w:p w:rsidR="004B16FF" w:rsidRPr="008F670B" w:rsidRDefault="004B16FF" w:rsidP="00505E41">
            <w:pPr>
              <w:widowControl w:val="0"/>
              <w:tabs>
                <w:tab w:val="left" w:pos="43"/>
                <w:tab w:val="left" w:pos="185"/>
              </w:tabs>
              <w:autoSpaceDE/>
              <w:autoSpaceDN/>
              <w:ind w:left="43" w:right="182" w:firstLine="666"/>
              <w:contextualSpacing/>
              <w:jc w:val="both"/>
              <w:rPr>
                <w:b/>
                <w:sz w:val="26"/>
                <w:szCs w:val="26"/>
              </w:rPr>
            </w:pPr>
          </w:p>
          <w:p w:rsidR="00E92A23" w:rsidRDefault="00505E41" w:rsidP="00505E41">
            <w:pPr>
              <w:widowControl w:val="0"/>
              <w:autoSpaceDE/>
              <w:autoSpaceDN/>
              <w:ind w:left="43" w:right="111" w:firstLine="709"/>
              <w:contextualSpacing/>
              <w:jc w:val="both"/>
              <w:rPr>
                <w:b/>
                <w:sz w:val="26"/>
                <w:szCs w:val="26"/>
                <w:lang w:bidi="en-US"/>
              </w:rPr>
            </w:pPr>
            <w:r w:rsidRPr="008F670B">
              <w:rPr>
                <w:b/>
                <w:sz w:val="26"/>
                <w:szCs w:val="26"/>
                <w:lang w:bidi="en-US"/>
              </w:rPr>
              <w:t xml:space="preserve">ISSUE No. 6: On approval of Regulations on Investment of Temporarily Available </w:t>
            </w:r>
            <w:r w:rsidRPr="008F670B">
              <w:rPr>
                <w:b/>
                <w:sz w:val="26"/>
                <w:szCs w:val="26"/>
                <w:lang w:bidi="en-US"/>
              </w:rPr>
              <w:lastRenderedPageBreak/>
              <w:t>Funds of IDGC of North-West</w:t>
            </w:r>
            <w:r w:rsidR="00A36983">
              <w:rPr>
                <w:b/>
                <w:sz w:val="26"/>
                <w:szCs w:val="26"/>
                <w:lang w:bidi="en-US"/>
              </w:rPr>
              <w:t>,</w:t>
            </w:r>
            <w:r w:rsidRPr="008F670B">
              <w:rPr>
                <w:b/>
                <w:sz w:val="26"/>
                <w:szCs w:val="26"/>
                <w:lang w:bidi="en-US"/>
              </w:rPr>
              <w:t xml:space="preserve"> PJSC, as amended.</w:t>
            </w:r>
          </w:p>
          <w:p w:rsidR="00505E41" w:rsidRPr="00505E41" w:rsidRDefault="00505E41" w:rsidP="00505E41">
            <w:pPr>
              <w:widowControl w:val="0"/>
              <w:tabs>
                <w:tab w:val="left" w:pos="0"/>
              </w:tabs>
              <w:autoSpaceDE/>
              <w:autoSpaceDN/>
              <w:ind w:left="43" w:right="111" w:firstLine="709"/>
              <w:jc w:val="both"/>
              <w:rPr>
                <w:bCs/>
                <w:sz w:val="26"/>
                <w:szCs w:val="26"/>
              </w:rPr>
            </w:pPr>
            <w:r w:rsidRPr="00505E41">
              <w:rPr>
                <w:sz w:val="26"/>
                <w:szCs w:val="26"/>
                <w:lang w:bidi="en-US"/>
              </w:rPr>
              <w:t>1. Approve the Regulations on Investment of Temporarily Available Funds of IDGC of North-West</w:t>
            </w:r>
            <w:r w:rsidR="00A36983">
              <w:rPr>
                <w:sz w:val="26"/>
                <w:szCs w:val="26"/>
                <w:lang w:bidi="en-US"/>
              </w:rPr>
              <w:t>,</w:t>
            </w:r>
            <w:r w:rsidRPr="00505E41">
              <w:rPr>
                <w:sz w:val="26"/>
                <w:szCs w:val="26"/>
                <w:lang w:bidi="en-US"/>
              </w:rPr>
              <w:t xml:space="preserve"> PJSC, as amended, </w:t>
            </w:r>
            <w:r w:rsidR="00A36983">
              <w:rPr>
                <w:sz w:val="26"/>
                <w:szCs w:val="26"/>
                <w:lang w:bidi="en-US"/>
              </w:rPr>
              <w:t>in accordance with Appendix No. </w:t>
            </w:r>
            <w:r w:rsidRPr="00505E41">
              <w:rPr>
                <w:sz w:val="26"/>
                <w:szCs w:val="26"/>
                <w:lang w:bidi="en-US"/>
              </w:rPr>
              <w:t>5 to this decision of the Board of Directors of the Company.</w:t>
            </w:r>
          </w:p>
          <w:p w:rsidR="00505E41" w:rsidRPr="00505E41" w:rsidRDefault="00505E41" w:rsidP="00505E41">
            <w:pPr>
              <w:widowControl w:val="0"/>
              <w:tabs>
                <w:tab w:val="left" w:pos="0"/>
              </w:tabs>
              <w:autoSpaceDE/>
              <w:autoSpaceDN/>
              <w:ind w:left="43" w:right="111" w:firstLine="709"/>
              <w:jc w:val="both"/>
              <w:rPr>
                <w:bCs/>
                <w:sz w:val="26"/>
                <w:szCs w:val="26"/>
              </w:rPr>
            </w:pPr>
            <w:r w:rsidRPr="00505E41">
              <w:rPr>
                <w:sz w:val="26"/>
                <w:szCs w:val="26"/>
                <w:lang w:bidi="en-US"/>
              </w:rPr>
              <w:t xml:space="preserve">2. Approve the list of credit institutions and the established limits for investment of temporarily available funds for IDGC of North-West PJSC </w:t>
            </w:r>
            <w:r w:rsidR="00A36983">
              <w:rPr>
                <w:sz w:val="26"/>
                <w:szCs w:val="26"/>
                <w:lang w:bidi="en-US"/>
              </w:rPr>
              <w:t>in accordance with Appendix No. </w:t>
            </w:r>
            <w:r w:rsidRPr="00505E41">
              <w:rPr>
                <w:sz w:val="26"/>
                <w:szCs w:val="26"/>
                <w:lang w:bidi="en-US"/>
              </w:rPr>
              <w:t>6 to this resolution of the Board of Directors of the Company.</w:t>
            </w:r>
          </w:p>
          <w:p w:rsidR="00505E41" w:rsidRPr="00505E41" w:rsidRDefault="00505E41" w:rsidP="00505E41">
            <w:pPr>
              <w:widowControl w:val="0"/>
              <w:tabs>
                <w:tab w:val="left" w:pos="0"/>
              </w:tabs>
              <w:autoSpaceDE/>
              <w:autoSpaceDN/>
              <w:ind w:left="43" w:right="111" w:firstLine="709"/>
              <w:jc w:val="both"/>
              <w:rPr>
                <w:sz w:val="26"/>
                <w:szCs w:val="26"/>
              </w:rPr>
            </w:pPr>
            <w:r w:rsidRPr="00505E41">
              <w:rPr>
                <w:sz w:val="26"/>
                <w:szCs w:val="26"/>
                <w:lang w:bidi="en-US"/>
              </w:rPr>
              <w:t>3. Recognize as invalid the Regulations on Investment of Temporarily Available Funds of IDGC of North-West</w:t>
            </w:r>
            <w:r w:rsidR="00A36983">
              <w:rPr>
                <w:sz w:val="26"/>
                <w:szCs w:val="26"/>
                <w:lang w:bidi="en-US"/>
              </w:rPr>
              <w:t>,</w:t>
            </w:r>
            <w:r w:rsidRPr="00505E41">
              <w:rPr>
                <w:sz w:val="26"/>
                <w:szCs w:val="26"/>
                <w:lang w:bidi="en-US"/>
              </w:rPr>
              <w:t xml:space="preserve"> PJSC and the List of credit institutions and the established limits for investment of temporarily available funds for IDGC of North-West</w:t>
            </w:r>
            <w:r w:rsidR="00A36983">
              <w:rPr>
                <w:sz w:val="26"/>
                <w:szCs w:val="26"/>
                <w:lang w:bidi="en-US"/>
              </w:rPr>
              <w:t>,</w:t>
            </w:r>
            <w:r w:rsidRPr="00505E41">
              <w:rPr>
                <w:sz w:val="26"/>
                <w:szCs w:val="26"/>
                <w:lang w:bidi="en-US"/>
              </w:rPr>
              <w:t xml:space="preserve"> PJSC approved by the Board of Directors of the Com</w:t>
            </w:r>
            <w:r w:rsidR="00A36983">
              <w:rPr>
                <w:sz w:val="26"/>
                <w:szCs w:val="26"/>
                <w:lang w:bidi="en-US"/>
              </w:rPr>
              <w:t>pany on 03.10.2018 (Minutes No. </w:t>
            </w:r>
            <w:r w:rsidRPr="00505E41">
              <w:rPr>
                <w:sz w:val="26"/>
                <w:szCs w:val="26"/>
                <w:lang w:bidi="en-US"/>
              </w:rPr>
              <w:t>297/10)</w:t>
            </w:r>
            <w:r w:rsidR="00E92A23">
              <w:rPr>
                <w:sz w:val="26"/>
                <w:szCs w:val="26"/>
                <w:lang w:bidi="en-US"/>
              </w:rPr>
              <w:t>.</w:t>
            </w:r>
          </w:p>
          <w:p w:rsidR="00505E41" w:rsidRPr="008F670B" w:rsidRDefault="00505E41" w:rsidP="00505E41">
            <w:pPr>
              <w:widowControl w:val="0"/>
              <w:tabs>
                <w:tab w:val="left" w:pos="43"/>
                <w:tab w:val="left" w:pos="185"/>
              </w:tabs>
              <w:autoSpaceDE/>
              <w:autoSpaceDN/>
              <w:ind w:left="43" w:right="182" w:firstLine="666"/>
              <w:contextualSpacing/>
              <w:jc w:val="both"/>
              <w:rPr>
                <w:b/>
                <w:sz w:val="26"/>
                <w:szCs w:val="26"/>
              </w:rPr>
            </w:pPr>
            <w:r w:rsidRPr="008F670B">
              <w:rPr>
                <w:b/>
                <w:sz w:val="26"/>
                <w:szCs w:val="26"/>
                <w:lang w:bidi="en-US"/>
              </w:rPr>
              <w:t>Decision taken.</w:t>
            </w:r>
          </w:p>
          <w:p w:rsidR="00505E41" w:rsidRPr="008F670B" w:rsidRDefault="00505E41" w:rsidP="00F401AB">
            <w:pPr>
              <w:widowControl w:val="0"/>
              <w:autoSpaceDE/>
              <w:autoSpaceDN/>
              <w:ind w:right="111"/>
              <w:contextualSpacing/>
              <w:jc w:val="both"/>
              <w:rPr>
                <w:b/>
                <w:sz w:val="26"/>
                <w:szCs w:val="26"/>
              </w:rPr>
            </w:pPr>
          </w:p>
          <w:p w:rsidR="004611DF" w:rsidRPr="008F670B" w:rsidRDefault="004611DF" w:rsidP="004611DF">
            <w:pPr>
              <w:widowControl w:val="0"/>
              <w:ind w:left="43" w:firstLine="623"/>
              <w:jc w:val="both"/>
              <w:rPr>
                <w:b/>
                <w:bCs/>
                <w:sz w:val="26"/>
                <w:szCs w:val="26"/>
              </w:rPr>
            </w:pPr>
            <w:r w:rsidRPr="008F670B">
              <w:rPr>
                <w:b/>
                <w:sz w:val="26"/>
                <w:szCs w:val="26"/>
                <w:lang w:bidi="en-US"/>
              </w:rPr>
              <w:t>ISSUE N</w:t>
            </w:r>
            <w:r w:rsidR="00A36983">
              <w:rPr>
                <w:b/>
                <w:sz w:val="26"/>
                <w:szCs w:val="26"/>
                <w:lang w:bidi="en-US"/>
              </w:rPr>
              <w:t>o</w:t>
            </w:r>
            <w:r w:rsidRPr="008F670B">
              <w:rPr>
                <w:b/>
                <w:sz w:val="26"/>
                <w:szCs w:val="26"/>
                <w:lang w:bidi="en-US"/>
              </w:rPr>
              <w:t>. 7:</w:t>
            </w:r>
            <w:r w:rsidRPr="008F670B">
              <w:rPr>
                <w:b/>
                <w:sz w:val="28"/>
                <w:szCs w:val="28"/>
                <w:lang w:bidi="en-US"/>
              </w:rPr>
              <w:t xml:space="preserve"> </w:t>
            </w:r>
            <w:r w:rsidRPr="008F670B">
              <w:rPr>
                <w:b/>
                <w:sz w:val="26"/>
                <w:szCs w:val="26"/>
                <w:lang w:bidi="en-US"/>
              </w:rPr>
              <w:t>On approval of an action plan to maintain the efficiency and development of the internal control system of IDGC of North-West, PJSC.</w:t>
            </w:r>
          </w:p>
          <w:p w:rsidR="004611DF" w:rsidRPr="008F670B" w:rsidRDefault="00133625" w:rsidP="004611DF">
            <w:pPr>
              <w:widowControl w:val="0"/>
              <w:autoSpaceDE/>
              <w:autoSpaceDN/>
              <w:ind w:left="43" w:right="111" w:firstLine="709"/>
              <w:contextualSpacing/>
              <w:jc w:val="both"/>
              <w:rPr>
                <w:bCs/>
                <w:sz w:val="26"/>
                <w:szCs w:val="26"/>
              </w:rPr>
            </w:pPr>
            <w:r w:rsidRPr="008F670B">
              <w:rPr>
                <w:sz w:val="26"/>
                <w:szCs w:val="26"/>
                <w:lang w:bidi="en-US"/>
              </w:rPr>
              <w:t>1. Approve the Action Plan for maintaining the efficiency and development of the internal control system of IDGC of North-West</w:t>
            </w:r>
            <w:r w:rsidR="00A36983">
              <w:rPr>
                <w:sz w:val="26"/>
                <w:szCs w:val="26"/>
                <w:lang w:bidi="en-US"/>
              </w:rPr>
              <w:t>,</w:t>
            </w:r>
            <w:r w:rsidRPr="008F670B">
              <w:rPr>
                <w:sz w:val="26"/>
                <w:szCs w:val="26"/>
                <w:lang w:bidi="en-US"/>
              </w:rPr>
              <w:t xml:space="preserve"> PJSC (hereinafter referred to as the Plan) in accordance with Appendix No. 7 to this decision of the Board of Directors of the Company.</w:t>
            </w:r>
          </w:p>
          <w:p w:rsidR="004611DF" w:rsidRPr="008F670B" w:rsidRDefault="00133625" w:rsidP="004611DF">
            <w:pPr>
              <w:widowControl w:val="0"/>
              <w:autoSpaceDE/>
              <w:autoSpaceDN/>
              <w:ind w:left="43" w:right="111" w:firstLine="709"/>
              <w:contextualSpacing/>
              <w:jc w:val="both"/>
              <w:rPr>
                <w:sz w:val="26"/>
                <w:szCs w:val="26"/>
              </w:rPr>
            </w:pPr>
            <w:r w:rsidRPr="008F670B">
              <w:rPr>
                <w:sz w:val="26"/>
                <w:szCs w:val="26"/>
                <w:lang w:bidi="en-US"/>
              </w:rPr>
              <w:t>2. The General Director of IDGC of North-West, PJSC shall provide annual information to the Board of Directors of the Company on the implementation of the Plan as part of the report of the General Director and the Management Board of the Company on the organization and functioning of the intern</w:t>
            </w:r>
            <w:r w:rsidR="00A36983">
              <w:rPr>
                <w:sz w:val="26"/>
                <w:szCs w:val="26"/>
                <w:lang w:bidi="en-US"/>
              </w:rPr>
              <w:t>al control system (hereinafter –</w:t>
            </w:r>
            <w:r w:rsidRPr="008F670B">
              <w:rPr>
                <w:sz w:val="26"/>
                <w:szCs w:val="26"/>
                <w:lang w:bidi="en-US"/>
              </w:rPr>
              <w:t xml:space="preserve"> the Report) for the corresponding year starting from the Report for 2019.</w:t>
            </w:r>
          </w:p>
          <w:p w:rsidR="004611DF" w:rsidRPr="008F670B" w:rsidRDefault="004611DF" w:rsidP="004611DF">
            <w:pPr>
              <w:widowControl w:val="0"/>
              <w:tabs>
                <w:tab w:val="left" w:pos="43"/>
                <w:tab w:val="left" w:pos="185"/>
              </w:tabs>
              <w:autoSpaceDE/>
              <w:autoSpaceDN/>
              <w:ind w:left="43" w:right="182" w:firstLine="666"/>
              <w:contextualSpacing/>
              <w:jc w:val="both"/>
              <w:rPr>
                <w:b/>
                <w:sz w:val="26"/>
                <w:szCs w:val="26"/>
              </w:rPr>
            </w:pPr>
            <w:r w:rsidRPr="008F670B">
              <w:rPr>
                <w:b/>
                <w:sz w:val="26"/>
                <w:szCs w:val="26"/>
                <w:lang w:bidi="en-US"/>
              </w:rPr>
              <w:t>Decision taken.</w:t>
            </w:r>
          </w:p>
          <w:p w:rsidR="004611DF" w:rsidRPr="008F670B" w:rsidRDefault="004611DF" w:rsidP="00F401AB">
            <w:pPr>
              <w:widowControl w:val="0"/>
              <w:autoSpaceDE/>
              <w:autoSpaceDN/>
              <w:ind w:right="111"/>
              <w:contextualSpacing/>
              <w:jc w:val="both"/>
              <w:rPr>
                <w:b/>
                <w:sz w:val="26"/>
                <w:szCs w:val="26"/>
              </w:rPr>
            </w:pPr>
          </w:p>
          <w:p w:rsidR="00E92A23" w:rsidRDefault="00424501" w:rsidP="00A073CC">
            <w:pPr>
              <w:widowControl w:val="0"/>
              <w:autoSpaceDE/>
              <w:autoSpaceDN/>
              <w:ind w:left="112" w:right="111"/>
              <w:contextualSpacing/>
              <w:jc w:val="both"/>
              <w:rPr>
                <w:sz w:val="26"/>
                <w:szCs w:val="26"/>
                <w:lang w:bidi="en-US"/>
              </w:rPr>
            </w:pPr>
            <w:r w:rsidRPr="008F670B">
              <w:rPr>
                <w:sz w:val="26"/>
                <w:szCs w:val="26"/>
                <w:lang w:bidi="en-US"/>
              </w:rPr>
              <w:t>2.3. If the agenda of the session of the Issuer’s Board of Directors (Supervisory Board) contains issues related to exercise of rights with regard to certain securities of the Issuer, the identification attributes of such securities shall be indicated:</w:t>
            </w:r>
          </w:p>
          <w:p w:rsidR="00617D82" w:rsidRPr="008F670B" w:rsidRDefault="00617D82" w:rsidP="00696F24">
            <w:pPr>
              <w:widowControl w:val="0"/>
              <w:autoSpaceDE/>
              <w:autoSpaceDN/>
              <w:ind w:left="112" w:right="111"/>
              <w:contextualSpacing/>
              <w:jc w:val="both"/>
              <w:rPr>
                <w:b/>
                <w:sz w:val="26"/>
                <w:szCs w:val="26"/>
              </w:rPr>
            </w:pPr>
            <w:r w:rsidRPr="008F670B">
              <w:rPr>
                <w:b/>
                <w:sz w:val="26"/>
                <w:szCs w:val="26"/>
                <w:lang w:bidi="en-US"/>
              </w:rPr>
              <w:t>The agenda of the session of the Board of Directors of the Issuer conducted on 25.09.2019 does not contain the issues related to the exercise of rights with regard to securities of the Issuer.</w:t>
            </w:r>
          </w:p>
          <w:p w:rsidR="00424501" w:rsidRPr="008F670B" w:rsidRDefault="00133625" w:rsidP="00D27853">
            <w:pPr>
              <w:widowControl w:val="0"/>
              <w:autoSpaceDE/>
              <w:autoSpaceDN/>
              <w:ind w:left="112" w:right="111"/>
              <w:contextualSpacing/>
              <w:jc w:val="both"/>
              <w:rPr>
                <w:b/>
                <w:sz w:val="26"/>
                <w:szCs w:val="26"/>
              </w:rPr>
            </w:pPr>
            <w:r w:rsidRPr="008F670B">
              <w:rPr>
                <w:sz w:val="26"/>
                <w:szCs w:val="26"/>
                <w:lang w:bidi="en-US"/>
              </w:rPr>
              <w:t xml:space="preserve">2.4. Date of arrangement of the session of the Board of Directors of the Issuer whereat the relevant decisions were taken: </w:t>
            </w:r>
            <w:r w:rsidRPr="008F670B">
              <w:rPr>
                <w:b/>
                <w:sz w:val="26"/>
                <w:szCs w:val="26"/>
                <w:lang w:bidi="en-US"/>
              </w:rPr>
              <w:t>25.09.2019</w:t>
            </w:r>
          </w:p>
          <w:p w:rsidR="00E369EF" w:rsidRPr="008F670B" w:rsidRDefault="00133625" w:rsidP="001028C5">
            <w:pPr>
              <w:widowControl w:val="0"/>
              <w:tabs>
                <w:tab w:val="left" w:pos="591"/>
              </w:tabs>
              <w:autoSpaceDE/>
              <w:autoSpaceDN/>
              <w:ind w:left="112" w:right="111"/>
              <w:contextualSpacing/>
              <w:jc w:val="both"/>
              <w:rPr>
                <w:b/>
                <w:sz w:val="26"/>
                <w:szCs w:val="26"/>
              </w:rPr>
            </w:pPr>
            <w:r w:rsidRPr="008F670B">
              <w:rPr>
                <w:sz w:val="26"/>
                <w:szCs w:val="26"/>
                <w:lang w:bidi="en-US"/>
              </w:rPr>
              <w:t xml:space="preserve">2.5. Date and number of the Minutes of the meeting of the Board of Directors of the Issuer whereat the relevant decisions were approved: Minutes </w:t>
            </w:r>
            <w:r w:rsidRPr="008F670B">
              <w:rPr>
                <w:b/>
                <w:sz w:val="26"/>
                <w:szCs w:val="26"/>
                <w:lang w:bidi="en-US"/>
              </w:rPr>
              <w:t>No. 332/9 as of September 26, 2019.</w:t>
            </w:r>
          </w:p>
        </w:tc>
      </w:tr>
      <w:tr w:rsidR="00137C8F" w:rsidRPr="008F670B" w:rsidTr="00EA3FF4">
        <w:trPr>
          <w:trHeight w:val="149"/>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8F670B" w:rsidRDefault="00137C8F" w:rsidP="00CE08ED">
            <w:pPr>
              <w:widowControl w:val="0"/>
              <w:autoSpaceDE/>
              <w:autoSpaceDN/>
              <w:spacing w:after="60"/>
              <w:jc w:val="center"/>
              <w:rPr>
                <w:sz w:val="26"/>
                <w:szCs w:val="26"/>
              </w:rPr>
            </w:pPr>
            <w:r w:rsidRPr="008F670B">
              <w:rPr>
                <w:sz w:val="26"/>
                <w:szCs w:val="26"/>
                <w:lang w:bidi="en-US"/>
              </w:rPr>
              <w:lastRenderedPageBreak/>
              <w:t>3. Signature</w:t>
            </w:r>
          </w:p>
        </w:tc>
      </w:tr>
      <w:tr w:rsidR="008A470A" w:rsidRPr="008F670B" w:rsidTr="00EA3FF4">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661813" w:rsidRPr="008F670B" w:rsidRDefault="00E87474" w:rsidP="00E92A23">
            <w:pPr>
              <w:widowControl w:val="0"/>
              <w:ind w:left="498" w:hanging="441"/>
              <w:rPr>
                <w:sz w:val="26"/>
                <w:szCs w:val="26"/>
              </w:rPr>
            </w:pPr>
            <w:r w:rsidRPr="008F670B">
              <w:rPr>
                <w:sz w:val="26"/>
                <w:szCs w:val="26"/>
                <w:lang w:bidi="en-US"/>
              </w:rPr>
              <w:t>3.1. Deputy General Director for Corporate Management</w:t>
            </w:r>
            <w:r w:rsidR="00E92A23">
              <w:rPr>
                <w:sz w:val="26"/>
                <w:szCs w:val="26"/>
                <w:lang w:bidi="en-US"/>
              </w:rPr>
              <w:t xml:space="preserve"> </w:t>
            </w:r>
            <w:r w:rsidR="009017E7">
              <w:rPr>
                <w:sz w:val="26"/>
                <w:szCs w:val="26"/>
                <w:lang w:bidi="en-US"/>
              </w:rPr>
              <w:t xml:space="preserve">of </w:t>
            </w:r>
            <w:bookmarkStart w:id="0" w:name="_GoBack"/>
            <w:bookmarkEnd w:id="0"/>
            <w:r w:rsidR="004736A9" w:rsidRPr="008F670B">
              <w:rPr>
                <w:sz w:val="26"/>
                <w:szCs w:val="26"/>
                <w:lang w:bidi="en-US"/>
              </w:rPr>
              <w:t>IDGC of North-West, PJSC</w:t>
            </w:r>
            <w:r w:rsidR="00E92A23" w:rsidRPr="00E92A23">
              <w:rPr>
                <w:sz w:val="26"/>
                <w:szCs w:val="26"/>
                <w:lang w:bidi="en-US"/>
              </w:rPr>
              <w:br/>
            </w:r>
            <w:r w:rsidR="00661813" w:rsidRPr="008F670B">
              <w:rPr>
                <w:sz w:val="26"/>
                <w:szCs w:val="26"/>
                <w:lang w:bidi="en-US"/>
              </w:rPr>
              <w:t>(under Power of Attorney No. 51 as of March 11, 2019)</w:t>
            </w:r>
          </w:p>
        </w:tc>
        <w:tc>
          <w:tcPr>
            <w:tcW w:w="3119" w:type="dxa"/>
            <w:tcBorders>
              <w:top w:val="single" w:sz="4" w:space="0" w:color="auto"/>
              <w:left w:val="nil"/>
              <w:bottom w:val="single" w:sz="4" w:space="0" w:color="auto"/>
              <w:right w:val="nil"/>
            </w:tcBorders>
          </w:tcPr>
          <w:p w:rsidR="008A470A" w:rsidRPr="008F670B" w:rsidRDefault="008A470A" w:rsidP="005B7020">
            <w:pPr>
              <w:widowControl w:val="0"/>
              <w:spacing w:line="228" w:lineRule="auto"/>
              <w:ind w:left="617"/>
              <w:rPr>
                <w:sz w:val="26"/>
                <w:szCs w:val="26"/>
                <w:lang w:eastAsia="en-US"/>
              </w:rPr>
            </w:pPr>
          </w:p>
        </w:tc>
        <w:tc>
          <w:tcPr>
            <w:tcW w:w="1987" w:type="dxa"/>
            <w:tcBorders>
              <w:top w:val="nil"/>
              <w:left w:val="nil"/>
              <w:bottom w:val="nil"/>
              <w:right w:val="single" w:sz="4" w:space="0" w:color="auto"/>
            </w:tcBorders>
            <w:vAlign w:val="bottom"/>
          </w:tcPr>
          <w:p w:rsidR="008A470A" w:rsidRPr="008F670B" w:rsidRDefault="008A470A">
            <w:pPr>
              <w:widowControl w:val="0"/>
              <w:spacing w:line="228" w:lineRule="auto"/>
              <w:ind w:left="57"/>
              <w:rPr>
                <w:sz w:val="26"/>
                <w:szCs w:val="26"/>
                <w:lang w:eastAsia="en-US"/>
              </w:rPr>
            </w:pPr>
          </w:p>
          <w:p w:rsidR="008A470A" w:rsidRPr="008F670B" w:rsidRDefault="00661813" w:rsidP="006A1009">
            <w:pPr>
              <w:widowControl w:val="0"/>
              <w:spacing w:line="228" w:lineRule="auto"/>
              <w:ind w:left="57"/>
              <w:rPr>
                <w:sz w:val="26"/>
                <w:szCs w:val="26"/>
                <w:lang w:eastAsia="en-US"/>
              </w:rPr>
            </w:pPr>
            <w:r w:rsidRPr="008F670B">
              <w:rPr>
                <w:sz w:val="26"/>
                <w:szCs w:val="26"/>
                <w:lang w:bidi="en-US"/>
              </w:rPr>
              <w:t>D. S. Rudakov</w:t>
            </w:r>
          </w:p>
        </w:tc>
      </w:tr>
      <w:tr w:rsidR="008A470A" w:rsidRPr="008F670B" w:rsidTr="00EA3FF4">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8F670B" w:rsidRDefault="008A470A">
            <w:pPr>
              <w:widowControl w:val="0"/>
              <w:autoSpaceDE/>
              <w:spacing w:line="276" w:lineRule="auto"/>
              <w:ind w:left="57"/>
              <w:rPr>
                <w:sz w:val="26"/>
                <w:szCs w:val="26"/>
                <w:lang w:eastAsia="en-US"/>
              </w:rPr>
            </w:pPr>
          </w:p>
          <w:p w:rsidR="008A470A" w:rsidRPr="008F670B" w:rsidRDefault="008A470A" w:rsidP="00173ABB">
            <w:pPr>
              <w:widowControl w:val="0"/>
              <w:autoSpaceDE/>
              <w:spacing w:line="276" w:lineRule="auto"/>
              <w:ind w:left="57"/>
              <w:rPr>
                <w:sz w:val="26"/>
                <w:szCs w:val="26"/>
                <w:lang w:eastAsia="en-US"/>
              </w:rPr>
            </w:pPr>
            <w:r w:rsidRPr="008F670B">
              <w:rPr>
                <w:sz w:val="26"/>
                <w:szCs w:val="26"/>
                <w:lang w:bidi="en-US"/>
              </w:rPr>
              <w:t xml:space="preserve">3.2. Date </w:t>
            </w:r>
            <w:r w:rsidRPr="008F670B">
              <w:rPr>
                <w:b/>
                <w:sz w:val="26"/>
                <w:szCs w:val="26"/>
                <w:lang w:bidi="en-US"/>
              </w:rPr>
              <w:t>September 26, 2019</w:t>
            </w:r>
          </w:p>
        </w:tc>
        <w:tc>
          <w:tcPr>
            <w:tcW w:w="3119" w:type="dxa"/>
            <w:tcBorders>
              <w:top w:val="nil"/>
              <w:left w:val="nil"/>
              <w:bottom w:val="single" w:sz="4" w:space="0" w:color="auto"/>
              <w:right w:val="nil"/>
            </w:tcBorders>
            <w:hideMark/>
          </w:tcPr>
          <w:p w:rsidR="008A470A" w:rsidRPr="008F670B" w:rsidRDefault="008A470A">
            <w:pPr>
              <w:widowControl w:val="0"/>
              <w:autoSpaceDE/>
              <w:spacing w:line="276" w:lineRule="auto"/>
              <w:ind w:left="57"/>
              <w:jc w:val="center"/>
              <w:rPr>
                <w:sz w:val="26"/>
                <w:szCs w:val="26"/>
                <w:lang w:eastAsia="en-US"/>
              </w:rPr>
            </w:pPr>
            <w:r w:rsidRPr="008F670B">
              <w:rPr>
                <w:sz w:val="26"/>
                <w:szCs w:val="26"/>
                <w:lang w:bidi="en-US"/>
              </w:rPr>
              <w:t>(signature)</w:t>
            </w:r>
          </w:p>
          <w:p w:rsidR="008A470A" w:rsidRPr="008F670B" w:rsidRDefault="008A470A">
            <w:pPr>
              <w:widowControl w:val="0"/>
              <w:autoSpaceDE/>
              <w:spacing w:line="276" w:lineRule="auto"/>
              <w:ind w:left="57"/>
              <w:jc w:val="center"/>
              <w:rPr>
                <w:sz w:val="26"/>
                <w:szCs w:val="26"/>
                <w:lang w:eastAsia="en-US"/>
              </w:rPr>
            </w:pPr>
            <w:r w:rsidRPr="008F670B">
              <w:rPr>
                <w:sz w:val="26"/>
                <w:szCs w:val="26"/>
                <w:lang w:bidi="en-US"/>
              </w:rPr>
              <w:t>Stamp here</w:t>
            </w:r>
          </w:p>
        </w:tc>
        <w:tc>
          <w:tcPr>
            <w:tcW w:w="1987" w:type="dxa"/>
            <w:tcBorders>
              <w:top w:val="nil"/>
              <w:left w:val="nil"/>
              <w:bottom w:val="single" w:sz="4" w:space="0" w:color="auto"/>
              <w:right w:val="single" w:sz="4" w:space="0" w:color="auto"/>
            </w:tcBorders>
            <w:vAlign w:val="bottom"/>
          </w:tcPr>
          <w:p w:rsidR="008A470A" w:rsidRPr="008F670B" w:rsidRDefault="008A470A">
            <w:pPr>
              <w:widowControl w:val="0"/>
              <w:autoSpaceDE/>
              <w:spacing w:line="276" w:lineRule="auto"/>
              <w:ind w:left="57"/>
              <w:rPr>
                <w:sz w:val="26"/>
                <w:szCs w:val="26"/>
                <w:lang w:eastAsia="en-US"/>
              </w:rPr>
            </w:pPr>
          </w:p>
        </w:tc>
      </w:tr>
    </w:tbl>
    <w:p w:rsidR="00E92A23" w:rsidRDefault="00E92A23" w:rsidP="00D65CE3">
      <w:pPr>
        <w:widowControl w:val="0"/>
        <w:rPr>
          <w:sz w:val="14"/>
          <w:szCs w:val="26"/>
        </w:rPr>
      </w:pPr>
    </w:p>
    <w:p w:rsidR="00E92A23" w:rsidRDefault="00E92A23">
      <w:pPr>
        <w:autoSpaceDE/>
        <w:autoSpaceDN/>
        <w:spacing w:after="200" w:line="276" w:lineRule="auto"/>
        <w:rPr>
          <w:sz w:val="14"/>
          <w:szCs w:val="26"/>
        </w:rPr>
      </w:pPr>
      <w:r>
        <w:rPr>
          <w:sz w:val="14"/>
          <w:szCs w:val="26"/>
        </w:rPr>
        <w:br w:type="page"/>
      </w:r>
    </w:p>
    <w:p w:rsidR="002C1BD0" w:rsidRPr="008F670B" w:rsidRDefault="002C1BD0" w:rsidP="00D65CE3">
      <w:pPr>
        <w:widowControl w:val="0"/>
        <w:rPr>
          <w:sz w:val="24"/>
          <w:szCs w:val="24"/>
        </w:rPr>
      </w:pPr>
    </w:p>
    <w:p w:rsidR="002C1BD0" w:rsidRPr="008F670B" w:rsidRDefault="002C1BD0" w:rsidP="00D65CE3">
      <w:pPr>
        <w:widowControl w:val="0"/>
        <w:rPr>
          <w:sz w:val="24"/>
          <w:szCs w:val="24"/>
        </w:rPr>
      </w:pPr>
    </w:p>
    <w:p w:rsidR="002C1BD0" w:rsidRPr="008F670B" w:rsidRDefault="002C1BD0" w:rsidP="00D65CE3">
      <w:pPr>
        <w:widowControl w:val="0"/>
        <w:rPr>
          <w:sz w:val="24"/>
          <w:szCs w:val="24"/>
        </w:rPr>
      </w:pPr>
    </w:p>
    <w:p w:rsidR="002C1BD0" w:rsidRPr="008F670B" w:rsidRDefault="002C1BD0" w:rsidP="00D65CE3">
      <w:pPr>
        <w:widowControl w:val="0"/>
        <w:rPr>
          <w:sz w:val="24"/>
          <w:szCs w:val="24"/>
        </w:rPr>
      </w:pPr>
    </w:p>
    <w:p w:rsidR="002C1BD0" w:rsidRPr="008F670B" w:rsidRDefault="002C1BD0" w:rsidP="00D65CE3">
      <w:pPr>
        <w:widowControl w:val="0"/>
        <w:rPr>
          <w:sz w:val="24"/>
          <w:szCs w:val="24"/>
        </w:rPr>
      </w:pPr>
    </w:p>
    <w:p w:rsidR="002C1BD0" w:rsidRPr="008F670B" w:rsidRDefault="002C1BD0" w:rsidP="00D65CE3">
      <w:pPr>
        <w:widowControl w:val="0"/>
        <w:rPr>
          <w:sz w:val="24"/>
          <w:szCs w:val="24"/>
        </w:rPr>
      </w:pPr>
    </w:p>
    <w:p w:rsidR="002C1BD0" w:rsidRPr="008F670B" w:rsidRDefault="002C1BD0" w:rsidP="00D65CE3">
      <w:pPr>
        <w:widowControl w:val="0"/>
        <w:rPr>
          <w:sz w:val="24"/>
          <w:szCs w:val="24"/>
        </w:rPr>
      </w:pPr>
    </w:p>
    <w:p w:rsidR="002C1BD0" w:rsidRPr="008F670B" w:rsidRDefault="002C1BD0" w:rsidP="00D65CE3">
      <w:pPr>
        <w:widowControl w:val="0"/>
        <w:rPr>
          <w:sz w:val="24"/>
          <w:szCs w:val="24"/>
        </w:rPr>
      </w:pPr>
    </w:p>
    <w:p w:rsidR="002C1BD0" w:rsidRPr="008F670B" w:rsidRDefault="002C1BD0"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E6321D" w:rsidRPr="008F670B" w:rsidRDefault="00E6321D" w:rsidP="00D65CE3">
      <w:pPr>
        <w:widowControl w:val="0"/>
        <w:rPr>
          <w:sz w:val="24"/>
          <w:szCs w:val="24"/>
        </w:rPr>
      </w:pPr>
    </w:p>
    <w:p w:rsidR="00133625" w:rsidRPr="008F670B" w:rsidRDefault="00133625" w:rsidP="00D65CE3">
      <w:pPr>
        <w:widowControl w:val="0"/>
        <w:rPr>
          <w:sz w:val="24"/>
          <w:szCs w:val="24"/>
        </w:rPr>
      </w:pPr>
    </w:p>
    <w:p w:rsidR="00133625" w:rsidRPr="008F670B" w:rsidRDefault="00133625" w:rsidP="00D65CE3">
      <w:pPr>
        <w:widowControl w:val="0"/>
        <w:rPr>
          <w:sz w:val="24"/>
          <w:szCs w:val="24"/>
        </w:rPr>
      </w:pPr>
    </w:p>
    <w:p w:rsidR="00133625" w:rsidRPr="008F670B" w:rsidRDefault="00133625" w:rsidP="00D65CE3">
      <w:pPr>
        <w:widowControl w:val="0"/>
        <w:rPr>
          <w:sz w:val="24"/>
          <w:szCs w:val="24"/>
        </w:rPr>
      </w:pPr>
    </w:p>
    <w:p w:rsidR="00133625" w:rsidRPr="008F670B" w:rsidRDefault="00133625" w:rsidP="00D65CE3">
      <w:pPr>
        <w:widowControl w:val="0"/>
        <w:rPr>
          <w:sz w:val="24"/>
          <w:szCs w:val="24"/>
        </w:rPr>
      </w:pPr>
    </w:p>
    <w:p w:rsidR="00133625" w:rsidRPr="008F670B" w:rsidRDefault="00133625" w:rsidP="00D65CE3">
      <w:pPr>
        <w:widowControl w:val="0"/>
        <w:rPr>
          <w:sz w:val="24"/>
          <w:szCs w:val="24"/>
        </w:rPr>
      </w:pPr>
    </w:p>
    <w:p w:rsidR="00133625" w:rsidRPr="008F670B" w:rsidRDefault="00133625" w:rsidP="00D65CE3">
      <w:pPr>
        <w:widowControl w:val="0"/>
        <w:rPr>
          <w:sz w:val="24"/>
          <w:szCs w:val="24"/>
        </w:rPr>
      </w:pPr>
    </w:p>
    <w:p w:rsidR="00133625" w:rsidRDefault="00133625" w:rsidP="00D65CE3">
      <w:pPr>
        <w:widowControl w:val="0"/>
        <w:rPr>
          <w:sz w:val="24"/>
          <w:szCs w:val="24"/>
          <w:lang w:val="ru-RU"/>
        </w:rPr>
      </w:pPr>
    </w:p>
    <w:p w:rsidR="00E92A23" w:rsidRDefault="00E92A23" w:rsidP="00D65CE3">
      <w:pPr>
        <w:widowControl w:val="0"/>
        <w:rPr>
          <w:sz w:val="24"/>
          <w:szCs w:val="24"/>
          <w:lang w:val="ru-RU"/>
        </w:rPr>
      </w:pPr>
    </w:p>
    <w:p w:rsidR="00E92A23" w:rsidRDefault="00E92A23" w:rsidP="00D65CE3">
      <w:pPr>
        <w:widowControl w:val="0"/>
        <w:rPr>
          <w:sz w:val="24"/>
          <w:szCs w:val="24"/>
          <w:lang w:val="ru-RU"/>
        </w:rPr>
      </w:pPr>
    </w:p>
    <w:p w:rsidR="00E92A23" w:rsidRDefault="00E92A23" w:rsidP="00D65CE3">
      <w:pPr>
        <w:widowControl w:val="0"/>
        <w:rPr>
          <w:sz w:val="24"/>
          <w:szCs w:val="24"/>
          <w:lang w:val="ru-RU"/>
        </w:rPr>
      </w:pPr>
    </w:p>
    <w:p w:rsidR="00E92A23" w:rsidRDefault="00E92A23" w:rsidP="00D65CE3">
      <w:pPr>
        <w:widowControl w:val="0"/>
        <w:rPr>
          <w:sz w:val="24"/>
          <w:szCs w:val="24"/>
          <w:lang w:val="ru-RU"/>
        </w:rPr>
      </w:pPr>
    </w:p>
    <w:p w:rsidR="00E92A23" w:rsidRPr="00E92A23" w:rsidRDefault="00E92A23" w:rsidP="00D65CE3">
      <w:pPr>
        <w:widowControl w:val="0"/>
        <w:rPr>
          <w:sz w:val="24"/>
          <w:szCs w:val="24"/>
          <w:lang w:val="ru-RU"/>
        </w:rPr>
      </w:pPr>
    </w:p>
    <w:p w:rsidR="00133625" w:rsidRPr="008F670B" w:rsidRDefault="00133625" w:rsidP="00D65CE3">
      <w:pPr>
        <w:widowControl w:val="0"/>
        <w:rPr>
          <w:sz w:val="24"/>
          <w:szCs w:val="24"/>
        </w:rPr>
      </w:pPr>
    </w:p>
    <w:p w:rsidR="00133625" w:rsidRPr="008F670B" w:rsidRDefault="00133625" w:rsidP="00D65CE3">
      <w:pPr>
        <w:widowControl w:val="0"/>
        <w:rPr>
          <w:sz w:val="24"/>
          <w:szCs w:val="24"/>
        </w:rPr>
      </w:pPr>
    </w:p>
    <w:p w:rsidR="00133625" w:rsidRPr="008F670B" w:rsidRDefault="00133625" w:rsidP="00D65CE3">
      <w:pPr>
        <w:widowControl w:val="0"/>
        <w:rPr>
          <w:sz w:val="24"/>
          <w:szCs w:val="24"/>
        </w:rPr>
      </w:pPr>
    </w:p>
    <w:p w:rsidR="00133625" w:rsidRPr="008F670B" w:rsidRDefault="00133625" w:rsidP="00D65CE3">
      <w:pPr>
        <w:widowControl w:val="0"/>
        <w:rPr>
          <w:sz w:val="24"/>
          <w:szCs w:val="24"/>
        </w:rPr>
      </w:pPr>
    </w:p>
    <w:p w:rsidR="00E97D28" w:rsidRPr="008F670B" w:rsidRDefault="00E97D28" w:rsidP="00D65CE3">
      <w:pPr>
        <w:widowControl w:val="0"/>
        <w:rPr>
          <w:sz w:val="24"/>
          <w:szCs w:val="24"/>
        </w:rPr>
      </w:pPr>
    </w:p>
    <w:tbl>
      <w:tblPr>
        <w:tblW w:w="10065" w:type="dxa"/>
        <w:jc w:val="center"/>
        <w:tblInd w:w="250" w:type="dxa"/>
        <w:tblLayout w:type="fixed"/>
        <w:tblLook w:val="04A0" w:firstRow="1" w:lastRow="0" w:firstColumn="1" w:lastColumn="0" w:noHBand="0" w:noVBand="1"/>
      </w:tblPr>
      <w:tblGrid>
        <w:gridCol w:w="5528"/>
        <w:gridCol w:w="2552"/>
        <w:gridCol w:w="1985"/>
      </w:tblGrid>
      <w:tr w:rsidR="00E6321D" w:rsidRPr="008F670B" w:rsidTr="001E5007">
        <w:trPr>
          <w:jc w:val="center"/>
        </w:trPr>
        <w:tc>
          <w:tcPr>
            <w:tcW w:w="5528" w:type="dxa"/>
            <w:vAlign w:val="bottom"/>
            <w:hideMark/>
          </w:tcPr>
          <w:p w:rsidR="00E6321D" w:rsidRPr="008F670B" w:rsidRDefault="00E6321D" w:rsidP="00E6321D">
            <w:pPr>
              <w:rPr>
                <w:sz w:val="24"/>
                <w:szCs w:val="24"/>
              </w:rPr>
            </w:pPr>
            <w:r w:rsidRPr="008F670B">
              <w:rPr>
                <w:sz w:val="24"/>
                <w:szCs w:val="24"/>
                <w:lang w:bidi="en-US"/>
              </w:rPr>
              <w:t>Head of the Department for Corporate Governance and Cooperation with Shareholders</w:t>
            </w:r>
          </w:p>
        </w:tc>
        <w:tc>
          <w:tcPr>
            <w:tcW w:w="2552" w:type="dxa"/>
            <w:vAlign w:val="bottom"/>
            <w:hideMark/>
          </w:tcPr>
          <w:p w:rsidR="00E6321D" w:rsidRPr="008F670B" w:rsidRDefault="00E6321D" w:rsidP="00E6321D">
            <w:pPr>
              <w:jc w:val="right"/>
            </w:pPr>
            <w:r w:rsidRPr="008F670B">
              <w:rPr>
                <w:sz w:val="24"/>
                <w:szCs w:val="24"/>
                <w:lang w:bidi="en-US"/>
              </w:rPr>
              <w:t>___________________</w:t>
            </w:r>
          </w:p>
        </w:tc>
        <w:tc>
          <w:tcPr>
            <w:tcW w:w="1985" w:type="dxa"/>
            <w:vAlign w:val="bottom"/>
            <w:hideMark/>
          </w:tcPr>
          <w:p w:rsidR="00E6321D" w:rsidRPr="008F670B" w:rsidRDefault="00E6321D" w:rsidP="00E6321D">
            <w:pPr>
              <w:rPr>
                <w:sz w:val="24"/>
                <w:szCs w:val="24"/>
              </w:rPr>
            </w:pPr>
            <w:r w:rsidRPr="008F670B">
              <w:rPr>
                <w:sz w:val="24"/>
                <w:szCs w:val="24"/>
                <w:lang w:bidi="en-US"/>
              </w:rPr>
              <w:t>D.O. Akhrimenko</w:t>
            </w:r>
          </w:p>
        </w:tc>
      </w:tr>
      <w:tr w:rsidR="00E6321D" w:rsidRPr="008F670B" w:rsidTr="001E5007">
        <w:trPr>
          <w:jc w:val="center"/>
        </w:trPr>
        <w:tc>
          <w:tcPr>
            <w:tcW w:w="5528" w:type="dxa"/>
            <w:vAlign w:val="bottom"/>
          </w:tcPr>
          <w:p w:rsidR="00E6321D" w:rsidRPr="008F670B" w:rsidRDefault="00E6321D" w:rsidP="00E6321D">
            <w:pPr>
              <w:rPr>
                <w:sz w:val="24"/>
                <w:szCs w:val="24"/>
              </w:rPr>
            </w:pPr>
          </w:p>
          <w:p w:rsidR="00E6321D" w:rsidRPr="008F670B" w:rsidRDefault="00E6321D" w:rsidP="00E6321D">
            <w:pPr>
              <w:rPr>
                <w:sz w:val="24"/>
                <w:szCs w:val="24"/>
              </w:rPr>
            </w:pPr>
          </w:p>
          <w:p w:rsidR="00E6321D" w:rsidRPr="008F670B" w:rsidRDefault="00E6321D" w:rsidP="00E6321D">
            <w:pPr>
              <w:rPr>
                <w:sz w:val="24"/>
                <w:szCs w:val="24"/>
              </w:rPr>
            </w:pPr>
            <w:r w:rsidRPr="008F670B">
              <w:rPr>
                <w:sz w:val="24"/>
                <w:szCs w:val="24"/>
                <w:lang w:bidi="en-US"/>
              </w:rPr>
              <w:t xml:space="preserve">Head of the Shareholder and Investor Relations Section </w:t>
            </w:r>
          </w:p>
        </w:tc>
        <w:tc>
          <w:tcPr>
            <w:tcW w:w="2552" w:type="dxa"/>
            <w:vAlign w:val="bottom"/>
          </w:tcPr>
          <w:p w:rsidR="00E6321D" w:rsidRPr="008F670B" w:rsidRDefault="00E6321D" w:rsidP="00E6321D">
            <w:pPr>
              <w:jc w:val="right"/>
              <w:rPr>
                <w:sz w:val="24"/>
                <w:szCs w:val="24"/>
              </w:rPr>
            </w:pPr>
            <w:r w:rsidRPr="008F670B">
              <w:rPr>
                <w:sz w:val="24"/>
                <w:szCs w:val="24"/>
                <w:lang w:bidi="en-US"/>
              </w:rPr>
              <w:t>___________________</w:t>
            </w:r>
          </w:p>
        </w:tc>
        <w:tc>
          <w:tcPr>
            <w:tcW w:w="1985" w:type="dxa"/>
            <w:vAlign w:val="bottom"/>
          </w:tcPr>
          <w:p w:rsidR="00E6321D" w:rsidRPr="008F670B" w:rsidRDefault="00E6321D" w:rsidP="00E6321D">
            <w:pPr>
              <w:rPr>
                <w:sz w:val="24"/>
                <w:szCs w:val="24"/>
              </w:rPr>
            </w:pPr>
            <w:r w:rsidRPr="008F670B">
              <w:rPr>
                <w:sz w:val="24"/>
                <w:szCs w:val="24"/>
                <w:lang w:bidi="en-US"/>
              </w:rPr>
              <w:t>L.V. Vasinyuk</w:t>
            </w:r>
          </w:p>
        </w:tc>
      </w:tr>
      <w:tr w:rsidR="001E5007" w:rsidRPr="00E6321D" w:rsidTr="001E5007">
        <w:trPr>
          <w:jc w:val="center"/>
        </w:trPr>
        <w:tc>
          <w:tcPr>
            <w:tcW w:w="5528" w:type="dxa"/>
            <w:vAlign w:val="bottom"/>
          </w:tcPr>
          <w:p w:rsidR="001E5007" w:rsidRPr="008F670B" w:rsidRDefault="001E5007" w:rsidP="001E5007">
            <w:pPr>
              <w:rPr>
                <w:sz w:val="24"/>
                <w:szCs w:val="24"/>
                <w:lang w:eastAsia="en-US"/>
              </w:rPr>
            </w:pPr>
          </w:p>
          <w:p w:rsidR="00E92A23" w:rsidRDefault="001E5007" w:rsidP="001E5007">
            <w:pPr>
              <w:rPr>
                <w:sz w:val="24"/>
                <w:szCs w:val="24"/>
                <w:lang w:bidi="en-US"/>
              </w:rPr>
            </w:pPr>
            <w:r w:rsidRPr="008F670B">
              <w:rPr>
                <w:sz w:val="24"/>
                <w:szCs w:val="24"/>
                <w:lang w:bidi="en-US"/>
              </w:rPr>
              <w:t>Chief Specialist of the Corporate Governance Department</w:t>
            </w:r>
          </w:p>
          <w:p w:rsidR="001E5007" w:rsidRPr="008F670B" w:rsidRDefault="001E5007" w:rsidP="00E6321D">
            <w:pPr>
              <w:rPr>
                <w:sz w:val="24"/>
                <w:szCs w:val="24"/>
              </w:rPr>
            </w:pPr>
          </w:p>
        </w:tc>
        <w:tc>
          <w:tcPr>
            <w:tcW w:w="2552" w:type="dxa"/>
            <w:vAlign w:val="bottom"/>
          </w:tcPr>
          <w:p w:rsidR="001E5007" w:rsidRPr="008F670B" w:rsidRDefault="001E5007" w:rsidP="001E5007">
            <w:pPr>
              <w:rPr>
                <w:sz w:val="24"/>
                <w:szCs w:val="24"/>
              </w:rPr>
            </w:pPr>
            <w:r w:rsidRPr="008F670B">
              <w:rPr>
                <w:sz w:val="24"/>
                <w:szCs w:val="24"/>
                <w:lang w:bidi="en-US"/>
              </w:rPr>
              <w:t>__________________</w:t>
            </w:r>
            <w:r w:rsidR="00A36983">
              <w:rPr>
                <w:sz w:val="24"/>
                <w:szCs w:val="24"/>
                <w:lang w:bidi="en-US"/>
              </w:rPr>
              <w:t>_</w:t>
            </w:r>
          </w:p>
          <w:p w:rsidR="001E5007" w:rsidRPr="008F670B" w:rsidRDefault="001E5007" w:rsidP="00E6321D">
            <w:pPr>
              <w:jc w:val="right"/>
              <w:rPr>
                <w:sz w:val="24"/>
                <w:szCs w:val="24"/>
              </w:rPr>
            </w:pPr>
          </w:p>
        </w:tc>
        <w:tc>
          <w:tcPr>
            <w:tcW w:w="1985" w:type="dxa"/>
            <w:vAlign w:val="bottom"/>
          </w:tcPr>
          <w:p w:rsidR="001E5007" w:rsidRPr="001028C5" w:rsidRDefault="001E5007" w:rsidP="001E5007">
            <w:pPr>
              <w:rPr>
                <w:sz w:val="24"/>
                <w:szCs w:val="24"/>
                <w:lang w:eastAsia="en-US"/>
              </w:rPr>
            </w:pPr>
            <w:r w:rsidRPr="008F670B">
              <w:rPr>
                <w:sz w:val="24"/>
                <w:szCs w:val="24"/>
                <w:lang w:bidi="en-US"/>
              </w:rPr>
              <w:t>O.Yu. Lizunova</w:t>
            </w:r>
          </w:p>
          <w:p w:rsidR="001E5007" w:rsidRPr="001028C5" w:rsidRDefault="001E5007" w:rsidP="00E6321D">
            <w:pPr>
              <w:rPr>
                <w:sz w:val="24"/>
                <w:szCs w:val="24"/>
              </w:rPr>
            </w:pPr>
          </w:p>
        </w:tc>
      </w:tr>
    </w:tbl>
    <w:p w:rsidR="00E97D28" w:rsidRPr="006E091D" w:rsidRDefault="00E97D28" w:rsidP="00D65CE3">
      <w:pPr>
        <w:widowControl w:val="0"/>
        <w:rPr>
          <w:sz w:val="24"/>
          <w:szCs w:val="24"/>
        </w:rPr>
      </w:pPr>
    </w:p>
    <w:sectPr w:rsidR="00E97D28" w:rsidRPr="006E091D" w:rsidSect="0090624E">
      <w:footerReference w:type="default" r:id="rId11"/>
      <w:pgSz w:w="11906" w:h="16838" w:code="9"/>
      <w:pgMar w:top="397" w:right="851" w:bottom="39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65" w:rsidRDefault="00321465">
      <w:r>
        <w:separator/>
      </w:r>
    </w:p>
  </w:endnote>
  <w:endnote w:type="continuationSeparator" w:id="0">
    <w:p w:rsidR="00321465" w:rsidRDefault="0032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321465"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65" w:rsidRDefault="00321465">
      <w:r>
        <w:separator/>
      </w:r>
    </w:p>
  </w:footnote>
  <w:footnote w:type="continuationSeparator" w:id="0">
    <w:p w:rsidR="00321465" w:rsidRDefault="00321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507F39"/>
    <w:multiLevelType w:val="hybridMultilevel"/>
    <w:tmpl w:val="7FD0BD4C"/>
    <w:lvl w:ilvl="0" w:tplc="803ACFCC">
      <w:start w:val="1"/>
      <w:numFmt w:val="decimal"/>
      <w:lvlText w:val="%1."/>
      <w:lvlJc w:val="left"/>
      <w:pPr>
        <w:ind w:left="1778" w:hanging="360"/>
      </w:pPr>
      <w:rPr>
        <w:i w:val="0"/>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7">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8"/>
  </w:num>
  <w:num w:numId="6">
    <w:abstractNumId w:val="4"/>
  </w:num>
  <w:num w:numId="7">
    <w:abstractNumId w:val="13"/>
  </w:num>
  <w:num w:numId="8">
    <w:abstractNumId w:val="1"/>
  </w:num>
  <w:num w:numId="9">
    <w:abstractNumId w:val="0"/>
  </w:num>
  <w:num w:numId="10">
    <w:abstractNumId w:val="14"/>
  </w:num>
  <w:num w:numId="11">
    <w:abstractNumId w:val="11"/>
  </w:num>
  <w:num w:numId="12">
    <w:abstractNumId w:val="5"/>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79A"/>
    <w:rsid w:val="00023CD1"/>
    <w:rsid w:val="0002619A"/>
    <w:rsid w:val="00032FC4"/>
    <w:rsid w:val="00047FB3"/>
    <w:rsid w:val="00050D4B"/>
    <w:rsid w:val="00056763"/>
    <w:rsid w:val="00057715"/>
    <w:rsid w:val="00057959"/>
    <w:rsid w:val="000602A6"/>
    <w:rsid w:val="00062C30"/>
    <w:rsid w:val="000765D9"/>
    <w:rsid w:val="0008162F"/>
    <w:rsid w:val="00081F78"/>
    <w:rsid w:val="0008385C"/>
    <w:rsid w:val="00090918"/>
    <w:rsid w:val="000959F6"/>
    <w:rsid w:val="00095E67"/>
    <w:rsid w:val="000A07ED"/>
    <w:rsid w:val="000A082D"/>
    <w:rsid w:val="000A4F27"/>
    <w:rsid w:val="000A5DAC"/>
    <w:rsid w:val="000A7613"/>
    <w:rsid w:val="000C445D"/>
    <w:rsid w:val="000C5A83"/>
    <w:rsid w:val="000D0451"/>
    <w:rsid w:val="000E4127"/>
    <w:rsid w:val="001028C5"/>
    <w:rsid w:val="0010588B"/>
    <w:rsid w:val="0011112A"/>
    <w:rsid w:val="00115A28"/>
    <w:rsid w:val="0012178B"/>
    <w:rsid w:val="0012399D"/>
    <w:rsid w:val="00133456"/>
    <w:rsid w:val="00133625"/>
    <w:rsid w:val="00133B5A"/>
    <w:rsid w:val="001348E4"/>
    <w:rsid w:val="00136789"/>
    <w:rsid w:val="00137C8F"/>
    <w:rsid w:val="00141DF5"/>
    <w:rsid w:val="00142F09"/>
    <w:rsid w:val="001508B1"/>
    <w:rsid w:val="00150D90"/>
    <w:rsid w:val="001523E7"/>
    <w:rsid w:val="0016043D"/>
    <w:rsid w:val="00162671"/>
    <w:rsid w:val="001643B8"/>
    <w:rsid w:val="00165397"/>
    <w:rsid w:val="00172164"/>
    <w:rsid w:val="00173ABB"/>
    <w:rsid w:val="001913BD"/>
    <w:rsid w:val="00191CB7"/>
    <w:rsid w:val="00192A92"/>
    <w:rsid w:val="001A1A60"/>
    <w:rsid w:val="001A533D"/>
    <w:rsid w:val="001A7E27"/>
    <w:rsid w:val="001B1FBB"/>
    <w:rsid w:val="001B2748"/>
    <w:rsid w:val="001B6DF0"/>
    <w:rsid w:val="001B719D"/>
    <w:rsid w:val="001D4C26"/>
    <w:rsid w:val="001E05E0"/>
    <w:rsid w:val="001E2676"/>
    <w:rsid w:val="001E5007"/>
    <w:rsid w:val="001F2C75"/>
    <w:rsid w:val="001F4561"/>
    <w:rsid w:val="001F7769"/>
    <w:rsid w:val="00210CD8"/>
    <w:rsid w:val="0021713E"/>
    <w:rsid w:val="00222B5B"/>
    <w:rsid w:val="002412AD"/>
    <w:rsid w:val="0024582B"/>
    <w:rsid w:val="00261C8B"/>
    <w:rsid w:val="00267762"/>
    <w:rsid w:val="002706F5"/>
    <w:rsid w:val="002828F0"/>
    <w:rsid w:val="002845A9"/>
    <w:rsid w:val="00292E3E"/>
    <w:rsid w:val="002A0C7F"/>
    <w:rsid w:val="002A0E5B"/>
    <w:rsid w:val="002A13FC"/>
    <w:rsid w:val="002A41E5"/>
    <w:rsid w:val="002A6973"/>
    <w:rsid w:val="002B7793"/>
    <w:rsid w:val="002C1BD0"/>
    <w:rsid w:val="002C3D78"/>
    <w:rsid w:val="002C55C9"/>
    <w:rsid w:val="002C58D9"/>
    <w:rsid w:val="002D2A9D"/>
    <w:rsid w:val="002D7642"/>
    <w:rsid w:val="002D7725"/>
    <w:rsid w:val="002E295F"/>
    <w:rsid w:val="002E558F"/>
    <w:rsid w:val="002F3D34"/>
    <w:rsid w:val="002F53F6"/>
    <w:rsid w:val="002F78EB"/>
    <w:rsid w:val="002F7B00"/>
    <w:rsid w:val="00301C84"/>
    <w:rsid w:val="00301DB8"/>
    <w:rsid w:val="00303534"/>
    <w:rsid w:val="00303F37"/>
    <w:rsid w:val="00313742"/>
    <w:rsid w:val="00320349"/>
    <w:rsid w:val="00321465"/>
    <w:rsid w:val="00326BE0"/>
    <w:rsid w:val="00330E2E"/>
    <w:rsid w:val="00334A77"/>
    <w:rsid w:val="00343D45"/>
    <w:rsid w:val="00346DD9"/>
    <w:rsid w:val="00346EB0"/>
    <w:rsid w:val="00350872"/>
    <w:rsid w:val="003554A2"/>
    <w:rsid w:val="00357C9E"/>
    <w:rsid w:val="003612CA"/>
    <w:rsid w:val="003756D7"/>
    <w:rsid w:val="00376FB5"/>
    <w:rsid w:val="00381A6D"/>
    <w:rsid w:val="00385C05"/>
    <w:rsid w:val="00385EE1"/>
    <w:rsid w:val="003A36D7"/>
    <w:rsid w:val="003C5E53"/>
    <w:rsid w:val="003D6CA9"/>
    <w:rsid w:val="003E15D3"/>
    <w:rsid w:val="003E387B"/>
    <w:rsid w:val="003F02DD"/>
    <w:rsid w:val="00401533"/>
    <w:rsid w:val="00416DDF"/>
    <w:rsid w:val="00424501"/>
    <w:rsid w:val="00441B1B"/>
    <w:rsid w:val="0044761A"/>
    <w:rsid w:val="00447A5B"/>
    <w:rsid w:val="0045025B"/>
    <w:rsid w:val="0045326E"/>
    <w:rsid w:val="004611DF"/>
    <w:rsid w:val="004665E8"/>
    <w:rsid w:val="004736A9"/>
    <w:rsid w:val="004857E3"/>
    <w:rsid w:val="004869DA"/>
    <w:rsid w:val="00492C9E"/>
    <w:rsid w:val="004B0BF7"/>
    <w:rsid w:val="004B1220"/>
    <w:rsid w:val="004B16FF"/>
    <w:rsid w:val="004B389F"/>
    <w:rsid w:val="004B5CA6"/>
    <w:rsid w:val="004B5FE6"/>
    <w:rsid w:val="004C00A5"/>
    <w:rsid w:val="004C5DAE"/>
    <w:rsid w:val="004C627B"/>
    <w:rsid w:val="004C794A"/>
    <w:rsid w:val="004D1633"/>
    <w:rsid w:val="004D3639"/>
    <w:rsid w:val="004E217D"/>
    <w:rsid w:val="00504AAC"/>
    <w:rsid w:val="00505E41"/>
    <w:rsid w:val="00507927"/>
    <w:rsid w:val="005114A1"/>
    <w:rsid w:val="005229B1"/>
    <w:rsid w:val="00530519"/>
    <w:rsid w:val="00533450"/>
    <w:rsid w:val="00536E4C"/>
    <w:rsid w:val="00537507"/>
    <w:rsid w:val="00556C64"/>
    <w:rsid w:val="0056460B"/>
    <w:rsid w:val="00564781"/>
    <w:rsid w:val="00574C1D"/>
    <w:rsid w:val="00583F88"/>
    <w:rsid w:val="0059432B"/>
    <w:rsid w:val="005A41D3"/>
    <w:rsid w:val="005A5015"/>
    <w:rsid w:val="005B7020"/>
    <w:rsid w:val="005C3E5E"/>
    <w:rsid w:val="005D53F1"/>
    <w:rsid w:val="005E16E2"/>
    <w:rsid w:val="005F1964"/>
    <w:rsid w:val="005F2896"/>
    <w:rsid w:val="00605DA0"/>
    <w:rsid w:val="00613F48"/>
    <w:rsid w:val="00617D82"/>
    <w:rsid w:val="006208B2"/>
    <w:rsid w:val="006229AD"/>
    <w:rsid w:val="00623E15"/>
    <w:rsid w:val="00627134"/>
    <w:rsid w:val="0063126E"/>
    <w:rsid w:val="006319DD"/>
    <w:rsid w:val="00634959"/>
    <w:rsid w:val="0065523E"/>
    <w:rsid w:val="00661813"/>
    <w:rsid w:val="00661956"/>
    <w:rsid w:val="00662CDE"/>
    <w:rsid w:val="00666940"/>
    <w:rsid w:val="00670373"/>
    <w:rsid w:val="00674E6E"/>
    <w:rsid w:val="006865A9"/>
    <w:rsid w:val="006907BF"/>
    <w:rsid w:val="00691210"/>
    <w:rsid w:val="00694769"/>
    <w:rsid w:val="00696F24"/>
    <w:rsid w:val="006977C3"/>
    <w:rsid w:val="00697B87"/>
    <w:rsid w:val="006A05BE"/>
    <w:rsid w:val="006A1009"/>
    <w:rsid w:val="006A1C1D"/>
    <w:rsid w:val="006A1F4B"/>
    <w:rsid w:val="006B4BD6"/>
    <w:rsid w:val="006C1EA4"/>
    <w:rsid w:val="006D2750"/>
    <w:rsid w:val="006D5676"/>
    <w:rsid w:val="006E091D"/>
    <w:rsid w:val="006E15E5"/>
    <w:rsid w:val="006F1D60"/>
    <w:rsid w:val="006F1FD2"/>
    <w:rsid w:val="00700A96"/>
    <w:rsid w:val="00716858"/>
    <w:rsid w:val="00716D27"/>
    <w:rsid w:val="00717ABB"/>
    <w:rsid w:val="007203A3"/>
    <w:rsid w:val="00723E2E"/>
    <w:rsid w:val="00727018"/>
    <w:rsid w:val="00734AF6"/>
    <w:rsid w:val="00735D5D"/>
    <w:rsid w:val="00743B92"/>
    <w:rsid w:val="00745BAD"/>
    <w:rsid w:val="00750941"/>
    <w:rsid w:val="007515EA"/>
    <w:rsid w:val="00766F00"/>
    <w:rsid w:val="0076700C"/>
    <w:rsid w:val="00767714"/>
    <w:rsid w:val="00795825"/>
    <w:rsid w:val="00796BA5"/>
    <w:rsid w:val="007A2344"/>
    <w:rsid w:val="007A7F11"/>
    <w:rsid w:val="007B1744"/>
    <w:rsid w:val="007B26AD"/>
    <w:rsid w:val="007B6745"/>
    <w:rsid w:val="007C2AEC"/>
    <w:rsid w:val="007E0FC7"/>
    <w:rsid w:val="007F507F"/>
    <w:rsid w:val="008001E6"/>
    <w:rsid w:val="008025EC"/>
    <w:rsid w:val="008039D0"/>
    <w:rsid w:val="0081736C"/>
    <w:rsid w:val="00821723"/>
    <w:rsid w:val="00823DFE"/>
    <w:rsid w:val="00825DC2"/>
    <w:rsid w:val="00827B29"/>
    <w:rsid w:val="00836A12"/>
    <w:rsid w:val="00840286"/>
    <w:rsid w:val="00850A14"/>
    <w:rsid w:val="008518D6"/>
    <w:rsid w:val="0085454C"/>
    <w:rsid w:val="00855E05"/>
    <w:rsid w:val="00863671"/>
    <w:rsid w:val="00867582"/>
    <w:rsid w:val="00870A68"/>
    <w:rsid w:val="008756DD"/>
    <w:rsid w:val="0087766B"/>
    <w:rsid w:val="008814E6"/>
    <w:rsid w:val="00881FF9"/>
    <w:rsid w:val="00891DD0"/>
    <w:rsid w:val="00892895"/>
    <w:rsid w:val="008942EE"/>
    <w:rsid w:val="008965D3"/>
    <w:rsid w:val="00897104"/>
    <w:rsid w:val="008A470A"/>
    <w:rsid w:val="008A5A50"/>
    <w:rsid w:val="008B2B30"/>
    <w:rsid w:val="008C3CC2"/>
    <w:rsid w:val="008C41D3"/>
    <w:rsid w:val="008D2D4C"/>
    <w:rsid w:val="008D5BEC"/>
    <w:rsid w:val="008E399A"/>
    <w:rsid w:val="008E5D0F"/>
    <w:rsid w:val="008E5E88"/>
    <w:rsid w:val="008F038F"/>
    <w:rsid w:val="008F3C45"/>
    <w:rsid w:val="008F4DF9"/>
    <w:rsid w:val="008F670B"/>
    <w:rsid w:val="008F6B41"/>
    <w:rsid w:val="009017E7"/>
    <w:rsid w:val="00902F4D"/>
    <w:rsid w:val="00902F4E"/>
    <w:rsid w:val="009036AF"/>
    <w:rsid w:val="0090624E"/>
    <w:rsid w:val="00914ECD"/>
    <w:rsid w:val="00922D00"/>
    <w:rsid w:val="00925E23"/>
    <w:rsid w:val="009269B5"/>
    <w:rsid w:val="00930CD8"/>
    <w:rsid w:val="009320AA"/>
    <w:rsid w:val="009406DF"/>
    <w:rsid w:val="00956F10"/>
    <w:rsid w:val="00961895"/>
    <w:rsid w:val="00964EF5"/>
    <w:rsid w:val="009872F3"/>
    <w:rsid w:val="009971B4"/>
    <w:rsid w:val="009A6A41"/>
    <w:rsid w:val="009A7E63"/>
    <w:rsid w:val="009B42BB"/>
    <w:rsid w:val="009B6E52"/>
    <w:rsid w:val="009B73EB"/>
    <w:rsid w:val="009C04F8"/>
    <w:rsid w:val="009C184E"/>
    <w:rsid w:val="009D00A4"/>
    <w:rsid w:val="009D1353"/>
    <w:rsid w:val="009D3C02"/>
    <w:rsid w:val="009D7633"/>
    <w:rsid w:val="009F07AE"/>
    <w:rsid w:val="009F090C"/>
    <w:rsid w:val="009F0967"/>
    <w:rsid w:val="009F1033"/>
    <w:rsid w:val="009F672B"/>
    <w:rsid w:val="00A073CC"/>
    <w:rsid w:val="00A07D43"/>
    <w:rsid w:val="00A14B7B"/>
    <w:rsid w:val="00A23556"/>
    <w:rsid w:val="00A36983"/>
    <w:rsid w:val="00A4119C"/>
    <w:rsid w:val="00A5453B"/>
    <w:rsid w:val="00A55AB3"/>
    <w:rsid w:val="00A560A3"/>
    <w:rsid w:val="00A57791"/>
    <w:rsid w:val="00A60EBC"/>
    <w:rsid w:val="00A63A50"/>
    <w:rsid w:val="00A70146"/>
    <w:rsid w:val="00A70734"/>
    <w:rsid w:val="00A7224A"/>
    <w:rsid w:val="00A73BF5"/>
    <w:rsid w:val="00A745AA"/>
    <w:rsid w:val="00A7646B"/>
    <w:rsid w:val="00A90C9F"/>
    <w:rsid w:val="00A96526"/>
    <w:rsid w:val="00AA2ECE"/>
    <w:rsid w:val="00AB4407"/>
    <w:rsid w:val="00AB71E5"/>
    <w:rsid w:val="00AC3FC7"/>
    <w:rsid w:val="00AC41E4"/>
    <w:rsid w:val="00AD267A"/>
    <w:rsid w:val="00AD7F51"/>
    <w:rsid w:val="00B07B42"/>
    <w:rsid w:val="00B162EF"/>
    <w:rsid w:val="00B229A4"/>
    <w:rsid w:val="00B25010"/>
    <w:rsid w:val="00B332E2"/>
    <w:rsid w:val="00B41737"/>
    <w:rsid w:val="00B452F6"/>
    <w:rsid w:val="00B56005"/>
    <w:rsid w:val="00B716C4"/>
    <w:rsid w:val="00B71D88"/>
    <w:rsid w:val="00B82AA7"/>
    <w:rsid w:val="00B871D4"/>
    <w:rsid w:val="00B91D6A"/>
    <w:rsid w:val="00B964E5"/>
    <w:rsid w:val="00B96F31"/>
    <w:rsid w:val="00BA75E7"/>
    <w:rsid w:val="00BC1D0B"/>
    <w:rsid w:val="00BD4659"/>
    <w:rsid w:val="00BE601E"/>
    <w:rsid w:val="00BE6A52"/>
    <w:rsid w:val="00BE7FC4"/>
    <w:rsid w:val="00C054C8"/>
    <w:rsid w:val="00C242A2"/>
    <w:rsid w:val="00C248B4"/>
    <w:rsid w:val="00C25C24"/>
    <w:rsid w:val="00C271B6"/>
    <w:rsid w:val="00C41096"/>
    <w:rsid w:val="00C45775"/>
    <w:rsid w:val="00C45C4D"/>
    <w:rsid w:val="00C51BD7"/>
    <w:rsid w:val="00C527E0"/>
    <w:rsid w:val="00C53C01"/>
    <w:rsid w:val="00C579BC"/>
    <w:rsid w:val="00C70CE0"/>
    <w:rsid w:val="00C72827"/>
    <w:rsid w:val="00C80728"/>
    <w:rsid w:val="00C8345E"/>
    <w:rsid w:val="00C9460F"/>
    <w:rsid w:val="00C95CF4"/>
    <w:rsid w:val="00CA0134"/>
    <w:rsid w:val="00CA671B"/>
    <w:rsid w:val="00CA6B98"/>
    <w:rsid w:val="00CA6C69"/>
    <w:rsid w:val="00CC177E"/>
    <w:rsid w:val="00CC3B85"/>
    <w:rsid w:val="00CD45D6"/>
    <w:rsid w:val="00CD5C52"/>
    <w:rsid w:val="00CD726E"/>
    <w:rsid w:val="00CD7D78"/>
    <w:rsid w:val="00CE1044"/>
    <w:rsid w:val="00CE4BE3"/>
    <w:rsid w:val="00D02937"/>
    <w:rsid w:val="00D059D9"/>
    <w:rsid w:val="00D107C1"/>
    <w:rsid w:val="00D231D1"/>
    <w:rsid w:val="00D26795"/>
    <w:rsid w:val="00D27853"/>
    <w:rsid w:val="00D27FFD"/>
    <w:rsid w:val="00D308D4"/>
    <w:rsid w:val="00D35953"/>
    <w:rsid w:val="00D45A4E"/>
    <w:rsid w:val="00D46B88"/>
    <w:rsid w:val="00D53E09"/>
    <w:rsid w:val="00D5619F"/>
    <w:rsid w:val="00D6050E"/>
    <w:rsid w:val="00D65CE3"/>
    <w:rsid w:val="00D722F2"/>
    <w:rsid w:val="00D724DC"/>
    <w:rsid w:val="00D82305"/>
    <w:rsid w:val="00D945E1"/>
    <w:rsid w:val="00D96A4D"/>
    <w:rsid w:val="00DA1767"/>
    <w:rsid w:val="00DA715F"/>
    <w:rsid w:val="00DB340E"/>
    <w:rsid w:val="00DB4914"/>
    <w:rsid w:val="00DB6623"/>
    <w:rsid w:val="00DB6EE7"/>
    <w:rsid w:val="00DC1F7B"/>
    <w:rsid w:val="00DD4390"/>
    <w:rsid w:val="00DD571B"/>
    <w:rsid w:val="00DD60A7"/>
    <w:rsid w:val="00DD72B5"/>
    <w:rsid w:val="00DF0C06"/>
    <w:rsid w:val="00DF59EB"/>
    <w:rsid w:val="00E03E80"/>
    <w:rsid w:val="00E12CEB"/>
    <w:rsid w:val="00E2065A"/>
    <w:rsid w:val="00E20BCD"/>
    <w:rsid w:val="00E20C2F"/>
    <w:rsid w:val="00E23891"/>
    <w:rsid w:val="00E25AE9"/>
    <w:rsid w:val="00E33CAE"/>
    <w:rsid w:val="00E36433"/>
    <w:rsid w:val="00E369EF"/>
    <w:rsid w:val="00E5134B"/>
    <w:rsid w:val="00E516CE"/>
    <w:rsid w:val="00E6321D"/>
    <w:rsid w:val="00E806CA"/>
    <w:rsid w:val="00E81DBB"/>
    <w:rsid w:val="00E84F3B"/>
    <w:rsid w:val="00E851D3"/>
    <w:rsid w:val="00E87474"/>
    <w:rsid w:val="00E87936"/>
    <w:rsid w:val="00E92A23"/>
    <w:rsid w:val="00E935E4"/>
    <w:rsid w:val="00E9373E"/>
    <w:rsid w:val="00E94825"/>
    <w:rsid w:val="00E97D28"/>
    <w:rsid w:val="00EA092A"/>
    <w:rsid w:val="00EA3FF4"/>
    <w:rsid w:val="00EA4F6F"/>
    <w:rsid w:val="00EB4866"/>
    <w:rsid w:val="00EB5E3A"/>
    <w:rsid w:val="00EC0572"/>
    <w:rsid w:val="00ED2C0D"/>
    <w:rsid w:val="00ED6FAC"/>
    <w:rsid w:val="00EE058E"/>
    <w:rsid w:val="00EE6A8C"/>
    <w:rsid w:val="00F02859"/>
    <w:rsid w:val="00F210B1"/>
    <w:rsid w:val="00F401AB"/>
    <w:rsid w:val="00F4509D"/>
    <w:rsid w:val="00F5081D"/>
    <w:rsid w:val="00F51746"/>
    <w:rsid w:val="00F553DE"/>
    <w:rsid w:val="00F64F2F"/>
    <w:rsid w:val="00F70EA6"/>
    <w:rsid w:val="00F80826"/>
    <w:rsid w:val="00F939DB"/>
    <w:rsid w:val="00FA746B"/>
    <w:rsid w:val="00FB2ADB"/>
    <w:rsid w:val="00FB5788"/>
    <w:rsid w:val="00FC42D6"/>
    <w:rsid w:val="00FC4F01"/>
    <w:rsid w:val="00FC6C94"/>
    <w:rsid w:val="00FD0C90"/>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92">
      <w:bodyDiv w:val="1"/>
      <w:marLeft w:val="0"/>
      <w:marRight w:val="0"/>
      <w:marTop w:val="0"/>
      <w:marBottom w:val="0"/>
      <w:divBdr>
        <w:top w:val="none" w:sz="0" w:space="0" w:color="auto"/>
        <w:left w:val="none" w:sz="0" w:space="0" w:color="auto"/>
        <w:bottom w:val="none" w:sz="0" w:space="0" w:color="auto"/>
        <w:right w:val="none" w:sz="0" w:space="0" w:color="auto"/>
      </w:divBdr>
    </w:div>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32603856">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70074260">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39800795">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64906726">
      <w:bodyDiv w:val="1"/>
      <w:marLeft w:val="0"/>
      <w:marRight w:val="0"/>
      <w:marTop w:val="0"/>
      <w:marBottom w:val="0"/>
      <w:divBdr>
        <w:top w:val="none" w:sz="0" w:space="0" w:color="auto"/>
        <w:left w:val="none" w:sz="0" w:space="0" w:color="auto"/>
        <w:bottom w:val="none" w:sz="0" w:space="0" w:color="auto"/>
        <w:right w:val="none" w:sz="0" w:space="0" w:color="auto"/>
      </w:divBdr>
    </w:div>
    <w:div w:id="430010076">
      <w:bodyDiv w:val="1"/>
      <w:marLeft w:val="0"/>
      <w:marRight w:val="0"/>
      <w:marTop w:val="0"/>
      <w:marBottom w:val="0"/>
      <w:divBdr>
        <w:top w:val="none" w:sz="0" w:space="0" w:color="auto"/>
        <w:left w:val="none" w:sz="0" w:space="0" w:color="auto"/>
        <w:bottom w:val="none" w:sz="0" w:space="0" w:color="auto"/>
        <w:right w:val="none" w:sz="0" w:space="0" w:color="auto"/>
      </w:divBdr>
    </w:div>
    <w:div w:id="488405757">
      <w:bodyDiv w:val="1"/>
      <w:marLeft w:val="0"/>
      <w:marRight w:val="0"/>
      <w:marTop w:val="0"/>
      <w:marBottom w:val="0"/>
      <w:divBdr>
        <w:top w:val="none" w:sz="0" w:space="0" w:color="auto"/>
        <w:left w:val="none" w:sz="0" w:space="0" w:color="auto"/>
        <w:bottom w:val="none" w:sz="0" w:space="0" w:color="auto"/>
        <w:right w:val="none" w:sz="0" w:space="0" w:color="auto"/>
      </w:divBdr>
    </w:div>
    <w:div w:id="546721817">
      <w:bodyDiv w:val="1"/>
      <w:marLeft w:val="0"/>
      <w:marRight w:val="0"/>
      <w:marTop w:val="0"/>
      <w:marBottom w:val="0"/>
      <w:divBdr>
        <w:top w:val="none" w:sz="0" w:space="0" w:color="auto"/>
        <w:left w:val="none" w:sz="0" w:space="0" w:color="auto"/>
        <w:bottom w:val="none" w:sz="0" w:space="0" w:color="auto"/>
        <w:right w:val="none" w:sz="0" w:space="0" w:color="auto"/>
      </w:divBdr>
    </w:div>
    <w:div w:id="548299846">
      <w:bodyDiv w:val="1"/>
      <w:marLeft w:val="0"/>
      <w:marRight w:val="0"/>
      <w:marTop w:val="0"/>
      <w:marBottom w:val="0"/>
      <w:divBdr>
        <w:top w:val="none" w:sz="0" w:space="0" w:color="auto"/>
        <w:left w:val="none" w:sz="0" w:space="0" w:color="auto"/>
        <w:bottom w:val="none" w:sz="0" w:space="0" w:color="auto"/>
        <w:right w:val="none" w:sz="0" w:space="0" w:color="auto"/>
      </w:divBdr>
    </w:div>
    <w:div w:id="558563587">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642656783">
      <w:bodyDiv w:val="1"/>
      <w:marLeft w:val="0"/>
      <w:marRight w:val="0"/>
      <w:marTop w:val="0"/>
      <w:marBottom w:val="0"/>
      <w:divBdr>
        <w:top w:val="none" w:sz="0" w:space="0" w:color="auto"/>
        <w:left w:val="none" w:sz="0" w:space="0" w:color="auto"/>
        <w:bottom w:val="none" w:sz="0" w:space="0" w:color="auto"/>
        <w:right w:val="none" w:sz="0" w:space="0" w:color="auto"/>
      </w:divBdr>
    </w:div>
    <w:div w:id="704793668">
      <w:bodyDiv w:val="1"/>
      <w:marLeft w:val="0"/>
      <w:marRight w:val="0"/>
      <w:marTop w:val="0"/>
      <w:marBottom w:val="0"/>
      <w:divBdr>
        <w:top w:val="none" w:sz="0" w:space="0" w:color="auto"/>
        <w:left w:val="none" w:sz="0" w:space="0" w:color="auto"/>
        <w:bottom w:val="none" w:sz="0" w:space="0" w:color="auto"/>
        <w:right w:val="none" w:sz="0" w:space="0" w:color="auto"/>
      </w:divBdr>
    </w:div>
    <w:div w:id="767316313">
      <w:bodyDiv w:val="1"/>
      <w:marLeft w:val="0"/>
      <w:marRight w:val="0"/>
      <w:marTop w:val="0"/>
      <w:marBottom w:val="0"/>
      <w:divBdr>
        <w:top w:val="none" w:sz="0" w:space="0" w:color="auto"/>
        <w:left w:val="none" w:sz="0" w:space="0" w:color="auto"/>
        <w:bottom w:val="none" w:sz="0" w:space="0" w:color="auto"/>
        <w:right w:val="none" w:sz="0" w:space="0" w:color="auto"/>
      </w:divBdr>
    </w:div>
    <w:div w:id="821046169">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46624476">
      <w:bodyDiv w:val="1"/>
      <w:marLeft w:val="0"/>
      <w:marRight w:val="0"/>
      <w:marTop w:val="0"/>
      <w:marBottom w:val="0"/>
      <w:divBdr>
        <w:top w:val="none" w:sz="0" w:space="0" w:color="auto"/>
        <w:left w:val="none" w:sz="0" w:space="0" w:color="auto"/>
        <w:bottom w:val="none" w:sz="0" w:space="0" w:color="auto"/>
        <w:right w:val="none" w:sz="0" w:space="0" w:color="auto"/>
      </w:divBdr>
    </w:div>
    <w:div w:id="961037167">
      <w:bodyDiv w:val="1"/>
      <w:marLeft w:val="0"/>
      <w:marRight w:val="0"/>
      <w:marTop w:val="0"/>
      <w:marBottom w:val="0"/>
      <w:divBdr>
        <w:top w:val="none" w:sz="0" w:space="0" w:color="auto"/>
        <w:left w:val="none" w:sz="0" w:space="0" w:color="auto"/>
        <w:bottom w:val="none" w:sz="0" w:space="0" w:color="auto"/>
        <w:right w:val="none" w:sz="0" w:space="0" w:color="auto"/>
      </w:divBdr>
    </w:div>
    <w:div w:id="987779889">
      <w:bodyDiv w:val="1"/>
      <w:marLeft w:val="0"/>
      <w:marRight w:val="0"/>
      <w:marTop w:val="0"/>
      <w:marBottom w:val="0"/>
      <w:divBdr>
        <w:top w:val="none" w:sz="0" w:space="0" w:color="auto"/>
        <w:left w:val="none" w:sz="0" w:space="0" w:color="auto"/>
        <w:bottom w:val="none" w:sz="0" w:space="0" w:color="auto"/>
        <w:right w:val="none" w:sz="0" w:space="0" w:color="auto"/>
      </w:divBdr>
    </w:div>
    <w:div w:id="990789249">
      <w:bodyDiv w:val="1"/>
      <w:marLeft w:val="0"/>
      <w:marRight w:val="0"/>
      <w:marTop w:val="0"/>
      <w:marBottom w:val="0"/>
      <w:divBdr>
        <w:top w:val="none" w:sz="0" w:space="0" w:color="auto"/>
        <w:left w:val="none" w:sz="0" w:space="0" w:color="auto"/>
        <w:bottom w:val="none" w:sz="0" w:space="0" w:color="auto"/>
        <w:right w:val="none" w:sz="0" w:space="0" w:color="auto"/>
      </w:divBdr>
    </w:div>
    <w:div w:id="998075258">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5228695">
      <w:bodyDiv w:val="1"/>
      <w:marLeft w:val="0"/>
      <w:marRight w:val="0"/>
      <w:marTop w:val="0"/>
      <w:marBottom w:val="0"/>
      <w:divBdr>
        <w:top w:val="none" w:sz="0" w:space="0" w:color="auto"/>
        <w:left w:val="none" w:sz="0" w:space="0" w:color="auto"/>
        <w:bottom w:val="none" w:sz="0" w:space="0" w:color="auto"/>
        <w:right w:val="none" w:sz="0" w:space="0" w:color="auto"/>
      </w:divBdr>
    </w:div>
    <w:div w:id="1160148413">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9512489">
      <w:bodyDiv w:val="1"/>
      <w:marLeft w:val="0"/>
      <w:marRight w:val="0"/>
      <w:marTop w:val="0"/>
      <w:marBottom w:val="0"/>
      <w:divBdr>
        <w:top w:val="none" w:sz="0" w:space="0" w:color="auto"/>
        <w:left w:val="none" w:sz="0" w:space="0" w:color="auto"/>
        <w:bottom w:val="none" w:sz="0" w:space="0" w:color="auto"/>
        <w:right w:val="none" w:sz="0" w:space="0" w:color="auto"/>
      </w:divBdr>
    </w:div>
    <w:div w:id="1267932684">
      <w:bodyDiv w:val="1"/>
      <w:marLeft w:val="0"/>
      <w:marRight w:val="0"/>
      <w:marTop w:val="0"/>
      <w:marBottom w:val="0"/>
      <w:divBdr>
        <w:top w:val="none" w:sz="0" w:space="0" w:color="auto"/>
        <w:left w:val="none" w:sz="0" w:space="0" w:color="auto"/>
        <w:bottom w:val="none" w:sz="0" w:space="0" w:color="auto"/>
        <w:right w:val="none" w:sz="0" w:space="0" w:color="auto"/>
      </w:divBdr>
    </w:div>
    <w:div w:id="1330867037">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62323423">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844934813">
      <w:bodyDiv w:val="1"/>
      <w:marLeft w:val="0"/>
      <w:marRight w:val="0"/>
      <w:marTop w:val="0"/>
      <w:marBottom w:val="0"/>
      <w:divBdr>
        <w:top w:val="none" w:sz="0" w:space="0" w:color="auto"/>
        <w:left w:val="none" w:sz="0" w:space="0" w:color="auto"/>
        <w:bottom w:val="none" w:sz="0" w:space="0" w:color="auto"/>
        <w:right w:val="none" w:sz="0" w:space="0" w:color="auto"/>
      </w:divBdr>
    </w:div>
    <w:div w:id="1872572993">
      <w:bodyDiv w:val="1"/>
      <w:marLeft w:val="0"/>
      <w:marRight w:val="0"/>
      <w:marTop w:val="0"/>
      <w:marBottom w:val="0"/>
      <w:divBdr>
        <w:top w:val="none" w:sz="0" w:space="0" w:color="auto"/>
        <w:left w:val="none" w:sz="0" w:space="0" w:color="auto"/>
        <w:bottom w:val="none" w:sz="0" w:space="0" w:color="auto"/>
        <w:right w:val="none" w:sz="0" w:space="0" w:color="auto"/>
      </w:divBdr>
    </w:div>
    <w:div w:id="1909997242">
      <w:bodyDiv w:val="1"/>
      <w:marLeft w:val="0"/>
      <w:marRight w:val="0"/>
      <w:marTop w:val="0"/>
      <w:marBottom w:val="0"/>
      <w:divBdr>
        <w:top w:val="none" w:sz="0" w:space="0" w:color="auto"/>
        <w:left w:val="none" w:sz="0" w:space="0" w:color="auto"/>
        <w:bottom w:val="none" w:sz="0" w:space="0" w:color="auto"/>
        <w:right w:val="none" w:sz="0" w:space="0" w:color="auto"/>
      </w:divBdr>
    </w:div>
    <w:div w:id="1910846795">
      <w:bodyDiv w:val="1"/>
      <w:marLeft w:val="0"/>
      <w:marRight w:val="0"/>
      <w:marTop w:val="0"/>
      <w:marBottom w:val="0"/>
      <w:divBdr>
        <w:top w:val="none" w:sz="0" w:space="0" w:color="auto"/>
        <w:left w:val="none" w:sz="0" w:space="0" w:color="auto"/>
        <w:bottom w:val="none" w:sz="0" w:space="0" w:color="auto"/>
        <w:right w:val="none" w:sz="0" w:space="0" w:color="auto"/>
      </w:divBdr>
    </w:div>
    <w:div w:id="2023388302">
      <w:bodyDiv w:val="1"/>
      <w:marLeft w:val="0"/>
      <w:marRight w:val="0"/>
      <w:marTop w:val="0"/>
      <w:marBottom w:val="0"/>
      <w:divBdr>
        <w:top w:val="none" w:sz="0" w:space="0" w:color="auto"/>
        <w:left w:val="none" w:sz="0" w:space="0" w:color="auto"/>
        <w:bottom w:val="none" w:sz="0" w:space="0" w:color="auto"/>
        <w:right w:val="none" w:sz="0" w:space="0" w:color="auto"/>
      </w:divBdr>
    </w:div>
    <w:div w:id="2076314784">
      <w:bodyDiv w:val="1"/>
      <w:marLeft w:val="0"/>
      <w:marRight w:val="0"/>
      <w:marTop w:val="0"/>
      <w:marBottom w:val="0"/>
      <w:divBdr>
        <w:top w:val="none" w:sz="0" w:space="0" w:color="auto"/>
        <w:left w:val="none" w:sz="0" w:space="0" w:color="auto"/>
        <w:bottom w:val="none" w:sz="0" w:space="0" w:color="auto"/>
        <w:right w:val="none" w:sz="0" w:space="0" w:color="auto"/>
      </w:divBdr>
    </w:div>
    <w:div w:id="21189413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4374-917F-49BE-A255-3934762E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179</cp:revision>
  <cp:lastPrinted>2019-09-26T14:13:00Z</cp:lastPrinted>
  <dcterms:created xsi:type="dcterms:W3CDTF">2019-05-08T10:05:00Z</dcterms:created>
  <dcterms:modified xsi:type="dcterms:W3CDTF">2019-12-22T19:10:00Z</dcterms:modified>
</cp:coreProperties>
</file>